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7C642" w14:textId="77777777" w:rsidR="009A0DBF" w:rsidRPr="00A05444" w:rsidRDefault="009A0DBF" w:rsidP="00507A63">
      <w:pPr>
        <w:spacing w:line="360" w:lineRule="auto"/>
        <w:contextualSpacing/>
        <w:jc w:val="center"/>
        <w:rPr>
          <w:rFonts w:ascii="Times New Roman" w:hAnsi="Times New Roman" w:cs="Times New Roman"/>
          <w:b/>
          <w:sz w:val="24"/>
          <w:szCs w:val="24"/>
        </w:rPr>
      </w:pPr>
      <w:r w:rsidRPr="00A05444">
        <w:rPr>
          <w:rFonts w:ascii="Times New Roman" w:hAnsi="Times New Roman" w:cs="Times New Roman"/>
          <w:b/>
          <w:sz w:val="24"/>
          <w:szCs w:val="24"/>
        </w:rPr>
        <w:t xml:space="preserve">REPORT </w:t>
      </w:r>
    </w:p>
    <w:p w14:paraId="32BDC957" w14:textId="77777777" w:rsidR="009A0DBF" w:rsidRPr="00A05444" w:rsidRDefault="009C6E4F" w:rsidP="00507A63">
      <w:pPr>
        <w:spacing w:line="360" w:lineRule="auto"/>
        <w:contextualSpacing/>
        <w:jc w:val="center"/>
        <w:rPr>
          <w:rFonts w:ascii="Times New Roman" w:hAnsi="Times New Roman" w:cs="Times New Roman"/>
          <w:b/>
          <w:sz w:val="24"/>
          <w:szCs w:val="24"/>
        </w:rPr>
      </w:pPr>
      <w:r w:rsidRPr="00A05444">
        <w:rPr>
          <w:rFonts w:ascii="Times New Roman" w:hAnsi="Times New Roman" w:cs="Times New Roman"/>
          <w:b/>
          <w:sz w:val="24"/>
          <w:szCs w:val="24"/>
        </w:rPr>
        <w:t>o</w:t>
      </w:r>
      <w:r w:rsidR="009A0DBF" w:rsidRPr="00A05444">
        <w:rPr>
          <w:rFonts w:ascii="Times New Roman" w:hAnsi="Times New Roman" w:cs="Times New Roman"/>
          <w:b/>
          <w:sz w:val="24"/>
          <w:szCs w:val="24"/>
        </w:rPr>
        <w:t>n Regulatory Framework Assessment of People-</w:t>
      </w:r>
      <w:proofErr w:type="spellStart"/>
      <w:r w:rsidR="009A0DBF" w:rsidRPr="00A05444">
        <w:rPr>
          <w:rFonts w:ascii="Times New Roman" w:hAnsi="Times New Roman" w:cs="Times New Roman"/>
          <w:b/>
          <w:sz w:val="24"/>
          <w:szCs w:val="24"/>
        </w:rPr>
        <w:t>Centred</w:t>
      </w:r>
      <w:proofErr w:type="spellEnd"/>
      <w:r w:rsidR="009A0DBF" w:rsidRPr="00A05444">
        <w:rPr>
          <w:rFonts w:ascii="Times New Roman" w:hAnsi="Times New Roman" w:cs="Times New Roman"/>
          <w:b/>
          <w:sz w:val="24"/>
          <w:szCs w:val="24"/>
        </w:rPr>
        <w:t xml:space="preserve"> Model of TB Care in ________________</w:t>
      </w:r>
    </w:p>
    <w:p w14:paraId="35E1CFB8" w14:textId="77777777" w:rsidR="009A0DBF" w:rsidRPr="00A05444" w:rsidRDefault="009A0DBF" w:rsidP="00507A63">
      <w:pPr>
        <w:spacing w:line="360" w:lineRule="auto"/>
        <w:ind w:left="7200" w:firstLine="720"/>
        <w:contextualSpacing/>
        <w:jc w:val="center"/>
        <w:rPr>
          <w:rFonts w:ascii="Times New Roman" w:hAnsi="Times New Roman" w:cs="Times New Roman"/>
          <w:sz w:val="18"/>
          <w:szCs w:val="18"/>
        </w:rPr>
      </w:pPr>
      <w:r w:rsidRPr="00A05444">
        <w:rPr>
          <w:rFonts w:ascii="Times New Roman" w:hAnsi="Times New Roman" w:cs="Times New Roman"/>
          <w:sz w:val="18"/>
          <w:szCs w:val="18"/>
        </w:rPr>
        <w:t>(country name)</w:t>
      </w:r>
    </w:p>
    <w:p w14:paraId="32EA99C4" w14:textId="77777777" w:rsidR="001F5C03" w:rsidRPr="00A05444" w:rsidRDefault="001F5C03" w:rsidP="00507A63">
      <w:pPr>
        <w:spacing w:line="360" w:lineRule="auto"/>
        <w:rPr>
          <w:rFonts w:ascii="Times New Roman" w:hAnsi="Times New Roman" w:cs="Times New Roman"/>
        </w:rPr>
      </w:pPr>
    </w:p>
    <w:p w14:paraId="6D19B876" w14:textId="77777777" w:rsidR="009A0DBF" w:rsidRPr="00CA2D0E" w:rsidRDefault="008D6A5B" w:rsidP="00507A63">
      <w:pPr>
        <w:pStyle w:val="ListParagraph"/>
        <w:numPr>
          <w:ilvl w:val="0"/>
          <w:numId w:val="1"/>
        </w:numPr>
        <w:spacing w:line="360" w:lineRule="auto"/>
        <w:rPr>
          <w:rFonts w:ascii="Times New Roman" w:hAnsi="Times New Roman" w:cs="Times New Roman"/>
          <w:b/>
          <w:sz w:val="24"/>
          <w:szCs w:val="24"/>
        </w:rPr>
      </w:pPr>
      <w:r w:rsidRPr="00CA2D0E">
        <w:rPr>
          <w:rFonts w:ascii="Times New Roman" w:hAnsi="Times New Roman" w:cs="Times New Roman"/>
          <w:b/>
          <w:sz w:val="24"/>
          <w:szCs w:val="24"/>
        </w:rPr>
        <w:t xml:space="preserve">Executive Summary </w:t>
      </w:r>
      <w:r w:rsidR="00AD0792" w:rsidRPr="00CA2D0E">
        <w:rPr>
          <w:rFonts w:ascii="Times New Roman" w:hAnsi="Times New Roman" w:cs="Times New Roman"/>
          <w:b/>
          <w:sz w:val="24"/>
          <w:szCs w:val="24"/>
        </w:rPr>
        <w:t>of the TB Regulatory Framework</w:t>
      </w:r>
    </w:p>
    <w:p w14:paraId="0EC672EB" w14:textId="77777777" w:rsidR="00EF622C" w:rsidRPr="00A05444" w:rsidRDefault="00EF622C"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Provide general overview of the situation in the country with regard to TB regulatory framework</w:t>
      </w:r>
      <w:r w:rsidR="00507A63" w:rsidRPr="00A05444">
        <w:rPr>
          <w:rFonts w:ascii="Times New Roman" w:hAnsi="Times New Roman" w:cs="Times New Roman"/>
          <w:i/>
          <w:sz w:val="24"/>
          <w:szCs w:val="24"/>
        </w:rPr>
        <w:t>, as well a brief summary of recommendations for each section</w:t>
      </w:r>
      <w:r w:rsidR="00B2740C" w:rsidRPr="00A05444">
        <w:rPr>
          <w:rFonts w:ascii="Times New Roman" w:hAnsi="Times New Roman" w:cs="Times New Roman"/>
          <w:i/>
          <w:sz w:val="24"/>
          <w:szCs w:val="24"/>
        </w:rPr>
        <w:t>.</w:t>
      </w:r>
    </w:p>
    <w:p w14:paraId="6E335226" w14:textId="77777777" w:rsidR="00EF622C" w:rsidRPr="00A05444" w:rsidRDefault="00EF622C" w:rsidP="00507A63">
      <w:pPr>
        <w:pStyle w:val="ListParagraph"/>
        <w:spacing w:line="360" w:lineRule="auto"/>
        <w:rPr>
          <w:rFonts w:ascii="Times New Roman" w:hAnsi="Times New Roman" w:cs="Times New Roman"/>
          <w:i/>
          <w:sz w:val="24"/>
          <w:szCs w:val="24"/>
        </w:rPr>
      </w:pPr>
    </w:p>
    <w:p w14:paraId="41E35F29" w14:textId="77777777" w:rsidR="00AD0792" w:rsidRPr="00CA2D0E" w:rsidRDefault="00AD0792" w:rsidP="00507A63">
      <w:pPr>
        <w:pStyle w:val="ListParagraph"/>
        <w:numPr>
          <w:ilvl w:val="0"/>
          <w:numId w:val="1"/>
        </w:numPr>
        <w:spacing w:line="360" w:lineRule="auto"/>
        <w:rPr>
          <w:rFonts w:ascii="Times New Roman" w:hAnsi="Times New Roman" w:cs="Times New Roman"/>
          <w:b/>
          <w:sz w:val="24"/>
          <w:szCs w:val="24"/>
        </w:rPr>
      </w:pPr>
      <w:r w:rsidRPr="00CA2D0E">
        <w:rPr>
          <w:rFonts w:ascii="Times New Roman" w:hAnsi="Times New Roman" w:cs="Times New Roman"/>
          <w:b/>
          <w:sz w:val="24"/>
          <w:szCs w:val="24"/>
        </w:rPr>
        <w:t>National TB Strategy</w:t>
      </w:r>
    </w:p>
    <w:p w14:paraId="4AC67C57" w14:textId="77777777" w:rsidR="00B2740C" w:rsidRPr="00A05444" w:rsidRDefault="00EF622C" w:rsidP="00507A63">
      <w:pPr>
        <w:pStyle w:val="ListParagraph"/>
        <w:numPr>
          <w:ilvl w:val="0"/>
          <w:numId w:val="2"/>
        </w:numPr>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 xml:space="preserve">Provide short </w:t>
      </w:r>
      <w:r w:rsidR="00C872E3" w:rsidRPr="00A05444">
        <w:rPr>
          <w:rFonts w:ascii="Times New Roman" w:hAnsi="Times New Roman" w:cs="Times New Roman"/>
          <w:i/>
          <w:sz w:val="24"/>
          <w:szCs w:val="24"/>
        </w:rPr>
        <w:t>summary</w:t>
      </w:r>
      <w:r w:rsidRPr="00A05444">
        <w:rPr>
          <w:rFonts w:ascii="Times New Roman" w:hAnsi="Times New Roman" w:cs="Times New Roman"/>
          <w:i/>
          <w:sz w:val="24"/>
          <w:szCs w:val="24"/>
        </w:rPr>
        <w:t xml:space="preserve"> on National TB stra</w:t>
      </w:r>
      <w:r w:rsidR="00B2740C" w:rsidRPr="00A05444">
        <w:rPr>
          <w:rFonts w:ascii="Times New Roman" w:hAnsi="Times New Roman" w:cs="Times New Roman"/>
          <w:i/>
          <w:sz w:val="24"/>
          <w:szCs w:val="24"/>
        </w:rPr>
        <w:t xml:space="preserve">tegy document, based on the information in Component </w:t>
      </w:r>
      <w:r w:rsidR="00C872E3" w:rsidRPr="00A05444">
        <w:rPr>
          <w:rFonts w:ascii="Times New Roman" w:hAnsi="Times New Roman" w:cs="Times New Roman"/>
          <w:i/>
          <w:sz w:val="24"/>
          <w:szCs w:val="24"/>
        </w:rPr>
        <w:t>1.</w:t>
      </w:r>
      <w:r w:rsidR="00B2740C" w:rsidRPr="00A05444">
        <w:rPr>
          <w:rFonts w:ascii="Times New Roman" w:hAnsi="Times New Roman" w:cs="Times New Roman"/>
          <w:i/>
          <w:sz w:val="24"/>
          <w:szCs w:val="24"/>
        </w:rPr>
        <w:t xml:space="preserve">1 sheet of the Matrix. </w:t>
      </w:r>
    </w:p>
    <w:p w14:paraId="3B9CE448" w14:textId="43F8C0C1" w:rsidR="00B2740C" w:rsidRPr="00A05444" w:rsidRDefault="00B2740C" w:rsidP="00507A63">
      <w:pPr>
        <w:pStyle w:val="ListParagraph"/>
        <w:numPr>
          <w:ilvl w:val="0"/>
          <w:numId w:val="2"/>
        </w:numPr>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If there were previous versions of the similar document approved in the past, provide their brief summary, including main results of their implementation</w:t>
      </w:r>
      <w:r w:rsidR="006D215D">
        <w:rPr>
          <w:rFonts w:ascii="Times New Roman" w:hAnsi="Times New Roman" w:cs="Times New Roman"/>
          <w:i/>
          <w:sz w:val="24"/>
          <w:szCs w:val="24"/>
        </w:rPr>
        <w:t xml:space="preserve">, as well as </w:t>
      </w:r>
      <w:r w:rsidR="006D215D" w:rsidRPr="006D215D">
        <w:rPr>
          <w:rFonts w:ascii="Times New Roman" w:hAnsi="Times New Roman" w:cs="Times New Roman"/>
          <w:i/>
          <w:sz w:val="24"/>
          <w:szCs w:val="24"/>
        </w:rPr>
        <w:t>a gap-analysis or evaluation of missing elements from the previous document.</w:t>
      </w:r>
    </w:p>
    <w:p w14:paraId="0CEE6D5C" w14:textId="77777777" w:rsidR="00B2740C" w:rsidRPr="00A05444" w:rsidRDefault="00B2740C" w:rsidP="00507A63">
      <w:pPr>
        <w:pStyle w:val="ListParagraph"/>
        <w:numPr>
          <w:ilvl w:val="0"/>
          <w:numId w:val="2"/>
        </w:numPr>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If there is a need or plans to adopt new National TB strategy document in the near future, provide information on why it is needed, is it currently being developed or not, who is the main responsible agency, what is the planned timeframe of its drafting and approval, etc.</w:t>
      </w:r>
    </w:p>
    <w:p w14:paraId="31E615AD" w14:textId="77777777" w:rsidR="00EF622C" w:rsidRPr="00A05444" w:rsidRDefault="00B2740C" w:rsidP="00507A63">
      <w:pPr>
        <w:pStyle w:val="ListParagraph"/>
        <w:spacing w:line="360" w:lineRule="auto"/>
        <w:ind w:left="1069"/>
        <w:rPr>
          <w:rFonts w:ascii="Times New Roman" w:hAnsi="Times New Roman" w:cs="Times New Roman"/>
          <w:i/>
          <w:sz w:val="24"/>
          <w:szCs w:val="24"/>
        </w:rPr>
      </w:pPr>
      <w:r w:rsidRPr="00A05444">
        <w:rPr>
          <w:rFonts w:ascii="Times New Roman" w:hAnsi="Times New Roman" w:cs="Times New Roman"/>
          <w:i/>
          <w:sz w:val="24"/>
          <w:szCs w:val="24"/>
        </w:rPr>
        <w:t xml:space="preserve"> </w:t>
      </w:r>
    </w:p>
    <w:p w14:paraId="62DA4A9D" w14:textId="77777777" w:rsidR="00AD0792" w:rsidRPr="00CA2D0E" w:rsidRDefault="00AD0792" w:rsidP="00507A63">
      <w:pPr>
        <w:pStyle w:val="ListParagraph"/>
        <w:numPr>
          <w:ilvl w:val="0"/>
          <w:numId w:val="1"/>
        </w:numPr>
        <w:spacing w:line="360" w:lineRule="auto"/>
        <w:rPr>
          <w:rFonts w:ascii="Times New Roman" w:hAnsi="Times New Roman" w:cs="Times New Roman"/>
          <w:b/>
          <w:sz w:val="24"/>
          <w:szCs w:val="24"/>
        </w:rPr>
      </w:pPr>
      <w:r w:rsidRPr="00CA2D0E">
        <w:rPr>
          <w:rFonts w:ascii="Times New Roman" w:hAnsi="Times New Roman" w:cs="Times New Roman"/>
          <w:b/>
          <w:sz w:val="24"/>
          <w:szCs w:val="24"/>
        </w:rPr>
        <w:t>Legal-normative Regulation of Organization of TB Care</w:t>
      </w:r>
    </w:p>
    <w:p w14:paraId="6B6D4EC9" w14:textId="4D38F673" w:rsidR="00C872E3" w:rsidRPr="00A05444" w:rsidRDefault="00C872E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1. Provide short summary on the regulatory framework for Organization of TB care, based on the information in Components 2.1 to 2.1</w:t>
      </w:r>
      <w:r w:rsidR="005C4BF5">
        <w:rPr>
          <w:rFonts w:ascii="Times New Roman" w:hAnsi="Times New Roman" w:cs="Times New Roman"/>
          <w:i/>
          <w:sz w:val="24"/>
          <w:szCs w:val="24"/>
        </w:rPr>
        <w:t>9</w:t>
      </w:r>
      <w:r w:rsidRPr="00A05444">
        <w:rPr>
          <w:rFonts w:ascii="Times New Roman" w:hAnsi="Times New Roman" w:cs="Times New Roman"/>
          <w:i/>
          <w:sz w:val="24"/>
          <w:szCs w:val="24"/>
        </w:rPr>
        <w:t xml:space="preserve"> sheets of the Matrix.</w:t>
      </w:r>
    </w:p>
    <w:p w14:paraId="5B74687C" w14:textId="77777777" w:rsidR="00C872E3" w:rsidRPr="00A05444" w:rsidRDefault="00C872E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 xml:space="preserve">2. </w:t>
      </w:r>
      <w:r w:rsidR="00507A63" w:rsidRPr="00A05444">
        <w:rPr>
          <w:rFonts w:ascii="Times New Roman" w:hAnsi="Times New Roman" w:cs="Times New Roman"/>
          <w:i/>
          <w:sz w:val="24"/>
          <w:szCs w:val="24"/>
        </w:rPr>
        <w:t>Based on</w:t>
      </w:r>
      <w:r w:rsidRPr="00A05444">
        <w:rPr>
          <w:rFonts w:ascii="Times New Roman" w:hAnsi="Times New Roman" w:cs="Times New Roman"/>
          <w:i/>
          <w:sz w:val="24"/>
          <w:szCs w:val="24"/>
        </w:rPr>
        <w:t xml:space="preserve"> the </w:t>
      </w:r>
      <w:r w:rsidR="00507A63" w:rsidRPr="00A05444">
        <w:rPr>
          <w:rFonts w:ascii="Times New Roman" w:hAnsi="Times New Roman" w:cs="Times New Roman"/>
          <w:i/>
          <w:sz w:val="24"/>
          <w:szCs w:val="24"/>
        </w:rPr>
        <w:t>“</w:t>
      </w:r>
      <w:r w:rsidRPr="00A05444">
        <w:rPr>
          <w:rFonts w:ascii="Times New Roman" w:hAnsi="Times New Roman" w:cs="Times New Roman"/>
          <w:i/>
          <w:sz w:val="24"/>
          <w:szCs w:val="24"/>
        </w:rPr>
        <w:t>Summary Table</w:t>
      </w:r>
      <w:r w:rsidR="00507A63" w:rsidRPr="00A05444">
        <w:rPr>
          <w:rFonts w:ascii="Times New Roman" w:hAnsi="Times New Roman" w:cs="Times New Roman"/>
          <w:i/>
          <w:sz w:val="24"/>
          <w:szCs w:val="24"/>
        </w:rPr>
        <w:t>”</w:t>
      </w:r>
      <w:r w:rsidRPr="00A05444">
        <w:rPr>
          <w:rFonts w:ascii="Times New Roman" w:hAnsi="Times New Roman" w:cs="Times New Roman"/>
          <w:i/>
          <w:sz w:val="24"/>
          <w:szCs w:val="24"/>
        </w:rPr>
        <w:t xml:space="preserve"> information on the current status of each component regulation, group the components into three categories: components that have sufficient legal-normative regulation, components that have legal-normative regulation but need revision and/or further development, and components that are not regulated by any legal-normative document.</w:t>
      </w:r>
    </w:p>
    <w:p w14:paraId="1BD93371" w14:textId="77777777" w:rsidR="00507A63" w:rsidRPr="00A05444" w:rsidRDefault="00507A6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3. Provide recommendations for next steps aimed at amending and strengthening current TB regulatory framework for this section, based on the information in “Component Summary” fields of each component in the Matrix.</w:t>
      </w:r>
    </w:p>
    <w:p w14:paraId="76973A15" w14:textId="77777777" w:rsidR="00C872E3" w:rsidRPr="00A05444" w:rsidRDefault="00C872E3" w:rsidP="00507A63">
      <w:pPr>
        <w:pStyle w:val="ListParagraph"/>
        <w:spacing w:line="360" w:lineRule="auto"/>
        <w:rPr>
          <w:rFonts w:ascii="Times New Roman" w:hAnsi="Times New Roman" w:cs="Times New Roman"/>
          <w:sz w:val="24"/>
          <w:szCs w:val="24"/>
        </w:rPr>
      </w:pPr>
    </w:p>
    <w:p w14:paraId="229C3523" w14:textId="77777777" w:rsidR="00AD0792" w:rsidRPr="00CA2D0E" w:rsidRDefault="00AD0792" w:rsidP="00507A63">
      <w:pPr>
        <w:pStyle w:val="ListParagraph"/>
        <w:numPr>
          <w:ilvl w:val="0"/>
          <w:numId w:val="1"/>
        </w:numPr>
        <w:spacing w:line="360" w:lineRule="auto"/>
        <w:rPr>
          <w:rFonts w:ascii="Times New Roman" w:hAnsi="Times New Roman" w:cs="Times New Roman"/>
          <w:b/>
          <w:sz w:val="24"/>
          <w:szCs w:val="24"/>
        </w:rPr>
      </w:pPr>
      <w:r w:rsidRPr="00CA2D0E">
        <w:rPr>
          <w:rFonts w:ascii="Times New Roman" w:hAnsi="Times New Roman" w:cs="Times New Roman"/>
          <w:b/>
          <w:sz w:val="24"/>
          <w:szCs w:val="24"/>
        </w:rPr>
        <w:t>Legal-normative Regulation of Health Workforce in TB</w:t>
      </w:r>
    </w:p>
    <w:p w14:paraId="5DAF3CC8" w14:textId="77777777" w:rsidR="00645CC9" w:rsidRPr="00A05444" w:rsidRDefault="00645CC9"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1. Provide short summary on the regulatory framework for Health Workforce in TB, based on the information in Components 3.1 to 3.5 sheets of the Matrix.</w:t>
      </w:r>
    </w:p>
    <w:p w14:paraId="26BB9FEC" w14:textId="77777777" w:rsidR="00507A63" w:rsidRPr="00A05444" w:rsidRDefault="00507A6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lastRenderedPageBreak/>
        <w:t>2. Based on the “Summary Table” information on the current status of each component regulation, group the components into three categories: components that have sufficient legal-normative regulation, components that have legal-normative regulation but need revision and/or further development, and components that are not regulated by any legal-normative document.</w:t>
      </w:r>
    </w:p>
    <w:p w14:paraId="06F2DD5B" w14:textId="77777777" w:rsidR="00507A63" w:rsidRPr="00A05444" w:rsidRDefault="00507A6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3. Provide recommendations for next steps aimed at amending and strengthening current TB regulatory framework for this section, based on the information in “Component Summary” fields of each component in the Matrix.</w:t>
      </w:r>
    </w:p>
    <w:p w14:paraId="2E229D83" w14:textId="77777777" w:rsidR="00EF622C" w:rsidRPr="00A05444" w:rsidRDefault="00EF622C" w:rsidP="00507A63">
      <w:pPr>
        <w:pStyle w:val="ListParagraph"/>
        <w:spacing w:line="360" w:lineRule="auto"/>
        <w:rPr>
          <w:rFonts w:ascii="Times New Roman" w:hAnsi="Times New Roman" w:cs="Times New Roman"/>
          <w:sz w:val="24"/>
          <w:szCs w:val="24"/>
        </w:rPr>
      </w:pPr>
    </w:p>
    <w:p w14:paraId="01017FF0" w14:textId="77777777" w:rsidR="00EF622C" w:rsidRPr="00CA2D0E" w:rsidRDefault="00AD0792" w:rsidP="00507A63">
      <w:pPr>
        <w:pStyle w:val="ListParagraph"/>
        <w:numPr>
          <w:ilvl w:val="0"/>
          <w:numId w:val="1"/>
        </w:numPr>
        <w:spacing w:line="360" w:lineRule="auto"/>
        <w:rPr>
          <w:rFonts w:ascii="Times New Roman" w:hAnsi="Times New Roman" w:cs="Times New Roman"/>
          <w:b/>
          <w:sz w:val="24"/>
          <w:szCs w:val="24"/>
        </w:rPr>
      </w:pPr>
      <w:r w:rsidRPr="00CA2D0E">
        <w:rPr>
          <w:rFonts w:ascii="Times New Roman" w:hAnsi="Times New Roman" w:cs="Times New Roman"/>
          <w:b/>
          <w:sz w:val="24"/>
          <w:szCs w:val="24"/>
        </w:rPr>
        <w:t>Legal-normative Regulation of Financing of TB Services</w:t>
      </w:r>
    </w:p>
    <w:p w14:paraId="3195C965" w14:textId="285E855A" w:rsidR="00645CC9" w:rsidRPr="00A05444" w:rsidRDefault="00645CC9"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1. Provide short summary on the regulatory framework for Financing of TB services, based on the information in Components 4.1 to 4.</w:t>
      </w:r>
      <w:r w:rsidR="005C4BF5">
        <w:rPr>
          <w:rFonts w:ascii="Times New Roman" w:hAnsi="Times New Roman" w:cs="Times New Roman"/>
          <w:i/>
          <w:sz w:val="24"/>
          <w:szCs w:val="24"/>
        </w:rPr>
        <w:t>6</w:t>
      </w:r>
      <w:r w:rsidRPr="00A05444">
        <w:rPr>
          <w:rFonts w:ascii="Times New Roman" w:hAnsi="Times New Roman" w:cs="Times New Roman"/>
          <w:i/>
          <w:sz w:val="24"/>
          <w:szCs w:val="24"/>
        </w:rPr>
        <w:t xml:space="preserve"> sheets of the Matrix.</w:t>
      </w:r>
    </w:p>
    <w:p w14:paraId="5A5BEBCD" w14:textId="77777777" w:rsidR="00507A63" w:rsidRPr="00A05444" w:rsidRDefault="00507A6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2. Based on the “Summary Table” information on the current status of each component regulation, group the components into three categories: components that have sufficient legal-normative regulation, components that have legal-normative regulation but need revision and/or further development, and components that are not regulated by any legal-normative document.</w:t>
      </w:r>
    </w:p>
    <w:p w14:paraId="13720116" w14:textId="77777777" w:rsidR="00507A63" w:rsidRPr="00A05444" w:rsidRDefault="00507A63" w:rsidP="00507A63">
      <w:pPr>
        <w:pStyle w:val="ListParagraph"/>
        <w:spacing w:line="360" w:lineRule="auto"/>
        <w:jc w:val="both"/>
        <w:rPr>
          <w:rFonts w:ascii="Times New Roman" w:hAnsi="Times New Roman" w:cs="Times New Roman"/>
          <w:i/>
          <w:sz w:val="24"/>
          <w:szCs w:val="24"/>
        </w:rPr>
      </w:pPr>
      <w:r w:rsidRPr="00A05444">
        <w:rPr>
          <w:rFonts w:ascii="Times New Roman" w:hAnsi="Times New Roman" w:cs="Times New Roman"/>
          <w:i/>
          <w:sz w:val="24"/>
          <w:szCs w:val="24"/>
        </w:rPr>
        <w:t>3. Provide recommendations for next steps aimed at amending and strengthening current TB regulatory framework for this section, based on the information in “Component Summary” fields of each component in the Matrix.</w:t>
      </w:r>
    </w:p>
    <w:p w14:paraId="17A0707A" w14:textId="77777777" w:rsidR="00EF622C" w:rsidRPr="00A05444" w:rsidRDefault="00EF622C" w:rsidP="00507A63">
      <w:pPr>
        <w:pStyle w:val="ListParagraph"/>
        <w:spacing w:line="360" w:lineRule="auto"/>
        <w:rPr>
          <w:rFonts w:ascii="Times New Roman" w:hAnsi="Times New Roman" w:cs="Times New Roman"/>
          <w:sz w:val="24"/>
          <w:szCs w:val="24"/>
        </w:rPr>
      </w:pPr>
    </w:p>
    <w:p w14:paraId="0107B6BD" w14:textId="77777777" w:rsidR="009C6E4F" w:rsidRPr="00A05444" w:rsidRDefault="009C6E4F" w:rsidP="00507A63">
      <w:pPr>
        <w:pStyle w:val="ListParagraph"/>
        <w:spacing w:line="360" w:lineRule="auto"/>
        <w:rPr>
          <w:rFonts w:ascii="Times New Roman" w:hAnsi="Times New Roman" w:cs="Times New Roman"/>
          <w:sz w:val="24"/>
          <w:szCs w:val="24"/>
        </w:rPr>
      </w:pPr>
    </w:p>
    <w:p w14:paraId="1FFA2FE7" w14:textId="77777777" w:rsidR="00AD0792" w:rsidRPr="00A05444" w:rsidRDefault="00EF622C" w:rsidP="00507A63">
      <w:pPr>
        <w:pStyle w:val="ListParagraph"/>
        <w:spacing w:line="360" w:lineRule="auto"/>
        <w:rPr>
          <w:rFonts w:ascii="Times New Roman" w:hAnsi="Times New Roman" w:cs="Times New Roman"/>
          <w:sz w:val="24"/>
          <w:szCs w:val="24"/>
        </w:rPr>
      </w:pPr>
      <w:r w:rsidRPr="00A05444">
        <w:rPr>
          <w:rFonts w:ascii="Times New Roman" w:hAnsi="Times New Roman" w:cs="Times New Roman"/>
          <w:sz w:val="24"/>
          <w:szCs w:val="24"/>
        </w:rPr>
        <w:t>Annex</w:t>
      </w:r>
      <w:r w:rsidR="009C6E4F" w:rsidRPr="00A05444">
        <w:rPr>
          <w:rFonts w:ascii="Times New Roman" w:hAnsi="Times New Roman" w:cs="Times New Roman"/>
          <w:sz w:val="24"/>
          <w:szCs w:val="24"/>
        </w:rPr>
        <w:t xml:space="preserve"> 1</w:t>
      </w:r>
      <w:r w:rsidRPr="00A05444">
        <w:rPr>
          <w:rFonts w:ascii="Times New Roman" w:hAnsi="Times New Roman" w:cs="Times New Roman"/>
          <w:sz w:val="24"/>
          <w:szCs w:val="24"/>
        </w:rPr>
        <w:t>: List of Current TB Regulations</w:t>
      </w:r>
      <w:r w:rsidR="00AD0792" w:rsidRPr="00A05444">
        <w:rPr>
          <w:rFonts w:ascii="Times New Roman" w:hAnsi="Times New Roman" w:cs="Times New Roman"/>
          <w:sz w:val="24"/>
          <w:szCs w:val="24"/>
        </w:rPr>
        <w:t xml:space="preserve"> </w:t>
      </w:r>
    </w:p>
    <w:p w14:paraId="5C0C7015" w14:textId="77777777" w:rsidR="009A0DBF" w:rsidRPr="00A05444" w:rsidRDefault="00645CC9" w:rsidP="00507A63">
      <w:pPr>
        <w:spacing w:line="360" w:lineRule="auto"/>
        <w:rPr>
          <w:rFonts w:ascii="Times New Roman" w:hAnsi="Times New Roman" w:cs="Times New Roman"/>
          <w:i/>
          <w:sz w:val="24"/>
          <w:szCs w:val="24"/>
        </w:rPr>
      </w:pPr>
      <w:r w:rsidRPr="00A05444">
        <w:rPr>
          <w:rFonts w:ascii="Times New Roman" w:hAnsi="Times New Roman" w:cs="Times New Roman"/>
          <w:sz w:val="24"/>
          <w:szCs w:val="24"/>
        </w:rPr>
        <w:tab/>
      </w:r>
      <w:r w:rsidRPr="00A05444">
        <w:rPr>
          <w:rFonts w:ascii="Times New Roman" w:hAnsi="Times New Roman" w:cs="Times New Roman"/>
          <w:i/>
          <w:sz w:val="24"/>
          <w:szCs w:val="24"/>
        </w:rPr>
        <w:t>Attach “Summary Table” sheet of the RFA Matrix here.</w:t>
      </w:r>
    </w:p>
    <w:p w14:paraId="6434BFB0" w14:textId="77777777" w:rsidR="009C6E4F" w:rsidRPr="00A05444" w:rsidRDefault="009C6E4F" w:rsidP="009C6E4F">
      <w:pPr>
        <w:spacing w:line="360" w:lineRule="auto"/>
        <w:ind w:firstLine="720"/>
        <w:rPr>
          <w:rFonts w:ascii="Times New Roman" w:hAnsi="Times New Roman" w:cs="Times New Roman"/>
          <w:sz w:val="24"/>
          <w:szCs w:val="24"/>
        </w:rPr>
      </w:pPr>
    </w:p>
    <w:p w14:paraId="56AAB43A" w14:textId="77777777" w:rsidR="00657F59" w:rsidRPr="00A05444" w:rsidRDefault="00657F59">
      <w:pPr>
        <w:rPr>
          <w:rFonts w:ascii="Times New Roman" w:hAnsi="Times New Roman" w:cs="Times New Roman"/>
          <w:sz w:val="24"/>
          <w:szCs w:val="24"/>
        </w:rPr>
      </w:pPr>
      <w:r w:rsidRPr="00A05444">
        <w:rPr>
          <w:rFonts w:ascii="Times New Roman" w:hAnsi="Times New Roman" w:cs="Times New Roman"/>
          <w:sz w:val="24"/>
          <w:szCs w:val="24"/>
        </w:rPr>
        <w:br w:type="page"/>
      </w:r>
    </w:p>
    <w:p w14:paraId="6DD1077C" w14:textId="77777777" w:rsidR="00657F59" w:rsidRPr="00A05444" w:rsidRDefault="00657F59" w:rsidP="00657F59">
      <w:pPr>
        <w:spacing w:line="360" w:lineRule="auto"/>
        <w:ind w:left="1701" w:hanging="981"/>
        <w:jc w:val="right"/>
        <w:rPr>
          <w:rFonts w:ascii="Times New Roman" w:hAnsi="Times New Roman" w:cs="Times New Roman"/>
          <w:sz w:val="24"/>
          <w:szCs w:val="24"/>
        </w:rPr>
        <w:sectPr w:rsidR="00657F59" w:rsidRPr="00A05444" w:rsidSect="00657F59">
          <w:footerReference w:type="default" r:id="rId7"/>
          <w:pgSz w:w="12240" w:h="15840"/>
          <w:pgMar w:top="1135" w:right="1041" w:bottom="1135" w:left="993" w:header="708" w:footer="424" w:gutter="0"/>
          <w:cols w:space="708"/>
          <w:docGrid w:linePitch="360"/>
        </w:sectPr>
      </w:pPr>
    </w:p>
    <w:p w14:paraId="071907E7" w14:textId="77777777" w:rsidR="00657F59" w:rsidRPr="00A05444" w:rsidRDefault="009C6E4F" w:rsidP="00657F59">
      <w:pPr>
        <w:spacing w:line="360" w:lineRule="auto"/>
        <w:ind w:left="1701" w:hanging="981"/>
        <w:jc w:val="right"/>
        <w:rPr>
          <w:rFonts w:ascii="Times New Roman" w:hAnsi="Times New Roman" w:cs="Times New Roman"/>
          <w:sz w:val="24"/>
          <w:szCs w:val="24"/>
        </w:rPr>
      </w:pPr>
      <w:r w:rsidRPr="00A05444">
        <w:rPr>
          <w:rFonts w:ascii="Times New Roman" w:hAnsi="Times New Roman" w:cs="Times New Roman"/>
          <w:sz w:val="24"/>
          <w:szCs w:val="24"/>
        </w:rPr>
        <w:lastRenderedPageBreak/>
        <w:t>Annex 2</w:t>
      </w:r>
    </w:p>
    <w:p w14:paraId="6650D31A" w14:textId="77777777" w:rsidR="00657F59" w:rsidRPr="00A05444" w:rsidRDefault="009C6E4F" w:rsidP="00657F59">
      <w:pPr>
        <w:spacing w:line="360" w:lineRule="auto"/>
        <w:ind w:left="1701" w:hanging="981"/>
        <w:jc w:val="center"/>
        <w:rPr>
          <w:rFonts w:ascii="Times New Roman" w:hAnsi="Times New Roman" w:cs="Times New Roman"/>
          <w:b/>
          <w:sz w:val="24"/>
          <w:szCs w:val="24"/>
        </w:rPr>
      </w:pPr>
      <w:r w:rsidRPr="00A05444">
        <w:rPr>
          <w:rFonts w:ascii="Times New Roman" w:hAnsi="Times New Roman" w:cs="Times New Roman"/>
          <w:b/>
          <w:sz w:val="24"/>
          <w:szCs w:val="24"/>
        </w:rPr>
        <w:t>Action Plan</w:t>
      </w:r>
    </w:p>
    <w:p w14:paraId="45BF7066" w14:textId="77777777" w:rsidR="00657F59" w:rsidRPr="00A05444" w:rsidRDefault="009C6E4F" w:rsidP="00657F59">
      <w:pPr>
        <w:ind w:left="1701" w:hanging="981"/>
        <w:contextualSpacing/>
        <w:jc w:val="center"/>
        <w:rPr>
          <w:rFonts w:ascii="Times New Roman" w:hAnsi="Times New Roman" w:cs="Times New Roman"/>
          <w:sz w:val="24"/>
          <w:szCs w:val="24"/>
        </w:rPr>
      </w:pPr>
      <w:r w:rsidRPr="00A05444">
        <w:rPr>
          <w:rFonts w:ascii="Times New Roman" w:hAnsi="Times New Roman" w:cs="Times New Roman"/>
          <w:sz w:val="24"/>
          <w:szCs w:val="24"/>
        </w:rPr>
        <w:t xml:space="preserve">for amending and strengthening current TB regulatory framework </w:t>
      </w:r>
    </w:p>
    <w:p w14:paraId="5C47DEBB" w14:textId="77777777" w:rsidR="00657F59" w:rsidRPr="00A05444" w:rsidRDefault="009C6E4F" w:rsidP="00657F59">
      <w:pPr>
        <w:ind w:left="1701" w:hanging="981"/>
        <w:contextualSpacing/>
        <w:jc w:val="center"/>
        <w:rPr>
          <w:rFonts w:ascii="Times New Roman" w:hAnsi="Times New Roman" w:cs="Times New Roman"/>
          <w:sz w:val="24"/>
          <w:szCs w:val="24"/>
        </w:rPr>
      </w:pPr>
      <w:r w:rsidRPr="00A05444">
        <w:rPr>
          <w:rFonts w:ascii="Times New Roman" w:hAnsi="Times New Roman" w:cs="Times New Roman"/>
          <w:sz w:val="24"/>
          <w:szCs w:val="24"/>
        </w:rPr>
        <w:t>of People-</w:t>
      </w:r>
      <w:proofErr w:type="spellStart"/>
      <w:r w:rsidRPr="00A05444">
        <w:rPr>
          <w:rFonts w:ascii="Times New Roman" w:hAnsi="Times New Roman" w:cs="Times New Roman"/>
          <w:sz w:val="24"/>
          <w:szCs w:val="24"/>
        </w:rPr>
        <w:t>Centred</w:t>
      </w:r>
      <w:proofErr w:type="spellEnd"/>
      <w:r w:rsidRPr="00A05444">
        <w:rPr>
          <w:rFonts w:ascii="Times New Roman" w:hAnsi="Times New Roman" w:cs="Times New Roman"/>
          <w:sz w:val="24"/>
          <w:szCs w:val="24"/>
        </w:rPr>
        <w:t xml:space="preserve"> Model of TB Care</w:t>
      </w:r>
    </w:p>
    <w:p w14:paraId="4C38986E" w14:textId="77777777" w:rsidR="009C6E4F" w:rsidRDefault="009C6E4F" w:rsidP="00657F59">
      <w:pPr>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563"/>
        <w:gridCol w:w="3260"/>
        <w:gridCol w:w="1984"/>
        <w:gridCol w:w="1559"/>
        <w:gridCol w:w="1109"/>
        <w:gridCol w:w="1018"/>
        <w:gridCol w:w="1842"/>
        <w:gridCol w:w="2227"/>
      </w:tblGrid>
      <w:tr w:rsidR="00A05444" w14:paraId="3CA7799C" w14:textId="77777777" w:rsidTr="00E221B1">
        <w:trPr>
          <w:jc w:val="center"/>
        </w:trPr>
        <w:tc>
          <w:tcPr>
            <w:tcW w:w="563" w:type="dxa"/>
            <w:vMerge w:val="restart"/>
            <w:vAlign w:val="center"/>
          </w:tcPr>
          <w:p w14:paraId="323C8E67"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NN</w:t>
            </w:r>
          </w:p>
        </w:tc>
        <w:tc>
          <w:tcPr>
            <w:tcW w:w="3260" w:type="dxa"/>
            <w:vMerge w:val="restart"/>
            <w:vAlign w:val="center"/>
          </w:tcPr>
          <w:p w14:paraId="582FC21C"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Action</w:t>
            </w:r>
          </w:p>
        </w:tc>
        <w:tc>
          <w:tcPr>
            <w:tcW w:w="1984" w:type="dxa"/>
            <w:vMerge w:val="restart"/>
            <w:vAlign w:val="center"/>
          </w:tcPr>
          <w:p w14:paraId="3B368AF5"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Main Responsible Authority</w:t>
            </w:r>
          </w:p>
        </w:tc>
        <w:tc>
          <w:tcPr>
            <w:tcW w:w="1559" w:type="dxa"/>
            <w:vMerge w:val="restart"/>
            <w:vAlign w:val="center"/>
          </w:tcPr>
          <w:p w14:paraId="367DAA3A"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Collaborating Authorities</w:t>
            </w:r>
          </w:p>
        </w:tc>
        <w:tc>
          <w:tcPr>
            <w:tcW w:w="2127" w:type="dxa"/>
            <w:gridSpan w:val="2"/>
            <w:vAlign w:val="center"/>
          </w:tcPr>
          <w:p w14:paraId="0DF84904"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Time Schedule</w:t>
            </w:r>
          </w:p>
        </w:tc>
        <w:tc>
          <w:tcPr>
            <w:tcW w:w="1842" w:type="dxa"/>
            <w:vMerge w:val="restart"/>
            <w:vAlign w:val="center"/>
          </w:tcPr>
          <w:p w14:paraId="0915DF0C"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Sources of Funding</w:t>
            </w:r>
          </w:p>
        </w:tc>
        <w:tc>
          <w:tcPr>
            <w:tcW w:w="2227" w:type="dxa"/>
            <w:vMerge w:val="restart"/>
            <w:vAlign w:val="center"/>
          </w:tcPr>
          <w:p w14:paraId="271A7281"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Monitoring and Evaluation Indicator</w:t>
            </w:r>
          </w:p>
        </w:tc>
      </w:tr>
      <w:tr w:rsidR="00A05444" w14:paraId="4E33CB94" w14:textId="77777777" w:rsidTr="00E221B1">
        <w:trPr>
          <w:jc w:val="center"/>
        </w:trPr>
        <w:tc>
          <w:tcPr>
            <w:tcW w:w="563" w:type="dxa"/>
            <w:vMerge/>
          </w:tcPr>
          <w:p w14:paraId="7FF118BB" w14:textId="77777777" w:rsidR="00A05444" w:rsidRDefault="00A05444" w:rsidP="00657F59">
            <w:pPr>
              <w:rPr>
                <w:rFonts w:ascii="Times New Roman" w:hAnsi="Times New Roman" w:cs="Times New Roman"/>
                <w:sz w:val="24"/>
                <w:szCs w:val="24"/>
              </w:rPr>
            </w:pPr>
          </w:p>
        </w:tc>
        <w:tc>
          <w:tcPr>
            <w:tcW w:w="3260" w:type="dxa"/>
            <w:vMerge/>
          </w:tcPr>
          <w:p w14:paraId="5F4EAD93" w14:textId="77777777" w:rsidR="00A05444" w:rsidRDefault="00A05444" w:rsidP="00657F59">
            <w:pPr>
              <w:rPr>
                <w:rFonts w:ascii="Times New Roman" w:hAnsi="Times New Roman" w:cs="Times New Roman"/>
                <w:sz w:val="24"/>
                <w:szCs w:val="24"/>
              </w:rPr>
            </w:pPr>
          </w:p>
        </w:tc>
        <w:tc>
          <w:tcPr>
            <w:tcW w:w="1984" w:type="dxa"/>
            <w:vMerge/>
          </w:tcPr>
          <w:p w14:paraId="6865D31E" w14:textId="77777777" w:rsidR="00A05444" w:rsidRDefault="00A05444" w:rsidP="00657F59">
            <w:pPr>
              <w:rPr>
                <w:rFonts w:ascii="Times New Roman" w:hAnsi="Times New Roman" w:cs="Times New Roman"/>
                <w:sz w:val="24"/>
                <w:szCs w:val="24"/>
              </w:rPr>
            </w:pPr>
          </w:p>
        </w:tc>
        <w:tc>
          <w:tcPr>
            <w:tcW w:w="1559" w:type="dxa"/>
            <w:vMerge/>
          </w:tcPr>
          <w:p w14:paraId="25610343" w14:textId="77777777" w:rsidR="00A05444" w:rsidRDefault="00A05444" w:rsidP="00657F59">
            <w:pPr>
              <w:rPr>
                <w:rFonts w:ascii="Times New Roman" w:hAnsi="Times New Roman" w:cs="Times New Roman"/>
                <w:sz w:val="24"/>
                <w:szCs w:val="24"/>
              </w:rPr>
            </w:pPr>
          </w:p>
        </w:tc>
        <w:tc>
          <w:tcPr>
            <w:tcW w:w="1109" w:type="dxa"/>
            <w:vAlign w:val="center"/>
          </w:tcPr>
          <w:p w14:paraId="15C6E142"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Start Date</w:t>
            </w:r>
          </w:p>
        </w:tc>
        <w:tc>
          <w:tcPr>
            <w:tcW w:w="1018" w:type="dxa"/>
            <w:vAlign w:val="center"/>
          </w:tcPr>
          <w:p w14:paraId="09BC5222" w14:textId="77777777" w:rsidR="00A05444" w:rsidRDefault="00A05444" w:rsidP="00A05444">
            <w:pPr>
              <w:jc w:val="center"/>
              <w:rPr>
                <w:rFonts w:ascii="Times New Roman" w:hAnsi="Times New Roman" w:cs="Times New Roman"/>
                <w:sz w:val="24"/>
                <w:szCs w:val="24"/>
              </w:rPr>
            </w:pPr>
            <w:r>
              <w:rPr>
                <w:rFonts w:ascii="Times New Roman" w:hAnsi="Times New Roman" w:cs="Times New Roman"/>
                <w:sz w:val="24"/>
                <w:szCs w:val="24"/>
              </w:rPr>
              <w:t>End Date</w:t>
            </w:r>
          </w:p>
        </w:tc>
        <w:tc>
          <w:tcPr>
            <w:tcW w:w="1842" w:type="dxa"/>
            <w:vMerge/>
          </w:tcPr>
          <w:p w14:paraId="18A79BD3" w14:textId="77777777" w:rsidR="00A05444" w:rsidRDefault="00A05444" w:rsidP="00657F59">
            <w:pPr>
              <w:rPr>
                <w:rFonts w:ascii="Times New Roman" w:hAnsi="Times New Roman" w:cs="Times New Roman"/>
                <w:sz w:val="24"/>
                <w:szCs w:val="24"/>
              </w:rPr>
            </w:pPr>
          </w:p>
        </w:tc>
        <w:tc>
          <w:tcPr>
            <w:tcW w:w="2227" w:type="dxa"/>
            <w:vMerge/>
          </w:tcPr>
          <w:p w14:paraId="7111AD57" w14:textId="77777777" w:rsidR="00A05444" w:rsidRDefault="00A05444" w:rsidP="00657F59">
            <w:pPr>
              <w:rPr>
                <w:rFonts w:ascii="Times New Roman" w:hAnsi="Times New Roman" w:cs="Times New Roman"/>
                <w:sz w:val="24"/>
                <w:szCs w:val="24"/>
              </w:rPr>
            </w:pPr>
          </w:p>
        </w:tc>
      </w:tr>
      <w:tr w:rsidR="00E221B1" w14:paraId="7ADCACAC" w14:textId="77777777" w:rsidTr="001A66C9">
        <w:trPr>
          <w:jc w:val="center"/>
        </w:trPr>
        <w:tc>
          <w:tcPr>
            <w:tcW w:w="563" w:type="dxa"/>
          </w:tcPr>
          <w:p w14:paraId="3415D90A" w14:textId="77777777" w:rsidR="00E221B1" w:rsidRDefault="00E221B1" w:rsidP="00657F59">
            <w:pPr>
              <w:rPr>
                <w:rFonts w:ascii="Times New Roman" w:hAnsi="Times New Roman" w:cs="Times New Roman"/>
                <w:sz w:val="24"/>
                <w:szCs w:val="24"/>
              </w:rPr>
            </w:pPr>
            <w:r>
              <w:rPr>
                <w:rFonts w:ascii="Times New Roman" w:hAnsi="Times New Roman" w:cs="Times New Roman"/>
                <w:sz w:val="24"/>
                <w:szCs w:val="24"/>
              </w:rPr>
              <w:t>1</w:t>
            </w:r>
          </w:p>
        </w:tc>
        <w:tc>
          <w:tcPr>
            <w:tcW w:w="12999" w:type="dxa"/>
            <w:gridSpan w:val="7"/>
          </w:tcPr>
          <w:p w14:paraId="45341A2B" w14:textId="77777777" w:rsidR="00E221B1" w:rsidRDefault="00E221B1" w:rsidP="00657F59">
            <w:pPr>
              <w:rPr>
                <w:rFonts w:ascii="Times New Roman" w:hAnsi="Times New Roman" w:cs="Times New Roman"/>
                <w:sz w:val="24"/>
                <w:szCs w:val="24"/>
              </w:rPr>
            </w:pPr>
            <w:r>
              <w:rPr>
                <w:rFonts w:ascii="Times New Roman" w:hAnsi="Times New Roman" w:cs="Times New Roman"/>
                <w:sz w:val="24"/>
                <w:szCs w:val="24"/>
              </w:rPr>
              <w:t>National TB Strategy</w:t>
            </w:r>
          </w:p>
        </w:tc>
      </w:tr>
      <w:tr w:rsidR="00A05444" w14:paraId="3EDF3114" w14:textId="77777777" w:rsidTr="00E221B1">
        <w:trPr>
          <w:jc w:val="center"/>
        </w:trPr>
        <w:tc>
          <w:tcPr>
            <w:tcW w:w="563" w:type="dxa"/>
          </w:tcPr>
          <w:p w14:paraId="7ED94681" w14:textId="77777777" w:rsidR="00A05444" w:rsidRDefault="00E221B1" w:rsidP="00657F59">
            <w:pPr>
              <w:rPr>
                <w:rFonts w:ascii="Times New Roman" w:hAnsi="Times New Roman" w:cs="Times New Roman"/>
                <w:sz w:val="24"/>
                <w:szCs w:val="24"/>
              </w:rPr>
            </w:pPr>
            <w:r>
              <w:rPr>
                <w:rFonts w:ascii="Times New Roman" w:hAnsi="Times New Roman" w:cs="Times New Roman"/>
                <w:sz w:val="24"/>
                <w:szCs w:val="24"/>
              </w:rPr>
              <w:t>1.1</w:t>
            </w:r>
          </w:p>
        </w:tc>
        <w:tc>
          <w:tcPr>
            <w:tcW w:w="3260" w:type="dxa"/>
          </w:tcPr>
          <w:p w14:paraId="7072C529" w14:textId="77777777" w:rsidR="00A05444" w:rsidRDefault="00A05444" w:rsidP="00657F59">
            <w:pPr>
              <w:rPr>
                <w:rFonts w:ascii="Times New Roman" w:hAnsi="Times New Roman" w:cs="Times New Roman"/>
                <w:sz w:val="24"/>
                <w:szCs w:val="24"/>
              </w:rPr>
            </w:pPr>
          </w:p>
        </w:tc>
        <w:tc>
          <w:tcPr>
            <w:tcW w:w="1984" w:type="dxa"/>
          </w:tcPr>
          <w:p w14:paraId="7E02B14C" w14:textId="77777777" w:rsidR="00A05444" w:rsidRDefault="00A05444" w:rsidP="00657F59">
            <w:pPr>
              <w:rPr>
                <w:rFonts w:ascii="Times New Roman" w:hAnsi="Times New Roman" w:cs="Times New Roman"/>
                <w:sz w:val="24"/>
                <w:szCs w:val="24"/>
              </w:rPr>
            </w:pPr>
          </w:p>
        </w:tc>
        <w:tc>
          <w:tcPr>
            <w:tcW w:w="1559" w:type="dxa"/>
          </w:tcPr>
          <w:p w14:paraId="4858B71B" w14:textId="77777777" w:rsidR="00A05444" w:rsidRDefault="00A05444" w:rsidP="00657F59">
            <w:pPr>
              <w:rPr>
                <w:rFonts w:ascii="Times New Roman" w:hAnsi="Times New Roman" w:cs="Times New Roman"/>
                <w:sz w:val="24"/>
                <w:szCs w:val="24"/>
              </w:rPr>
            </w:pPr>
          </w:p>
        </w:tc>
        <w:tc>
          <w:tcPr>
            <w:tcW w:w="1109" w:type="dxa"/>
          </w:tcPr>
          <w:p w14:paraId="0E756273" w14:textId="77777777" w:rsidR="00A05444" w:rsidRDefault="00A05444" w:rsidP="00657F59">
            <w:pPr>
              <w:rPr>
                <w:rFonts w:ascii="Times New Roman" w:hAnsi="Times New Roman" w:cs="Times New Roman"/>
                <w:sz w:val="24"/>
                <w:szCs w:val="24"/>
              </w:rPr>
            </w:pPr>
          </w:p>
        </w:tc>
        <w:tc>
          <w:tcPr>
            <w:tcW w:w="1018" w:type="dxa"/>
          </w:tcPr>
          <w:p w14:paraId="484E8EDF" w14:textId="77777777" w:rsidR="00A05444" w:rsidRDefault="00A05444" w:rsidP="00657F59">
            <w:pPr>
              <w:rPr>
                <w:rFonts w:ascii="Times New Roman" w:hAnsi="Times New Roman" w:cs="Times New Roman"/>
                <w:sz w:val="24"/>
                <w:szCs w:val="24"/>
              </w:rPr>
            </w:pPr>
          </w:p>
        </w:tc>
        <w:tc>
          <w:tcPr>
            <w:tcW w:w="1842" w:type="dxa"/>
          </w:tcPr>
          <w:p w14:paraId="08CBEA97" w14:textId="77777777" w:rsidR="00A05444" w:rsidRDefault="00A05444" w:rsidP="00657F59">
            <w:pPr>
              <w:rPr>
                <w:rFonts w:ascii="Times New Roman" w:hAnsi="Times New Roman" w:cs="Times New Roman"/>
                <w:sz w:val="24"/>
                <w:szCs w:val="24"/>
              </w:rPr>
            </w:pPr>
          </w:p>
        </w:tc>
        <w:tc>
          <w:tcPr>
            <w:tcW w:w="2227" w:type="dxa"/>
          </w:tcPr>
          <w:p w14:paraId="11F353B6" w14:textId="77777777" w:rsidR="00A05444" w:rsidRDefault="00A05444" w:rsidP="00657F59">
            <w:pPr>
              <w:rPr>
                <w:rFonts w:ascii="Times New Roman" w:hAnsi="Times New Roman" w:cs="Times New Roman"/>
                <w:sz w:val="24"/>
                <w:szCs w:val="24"/>
              </w:rPr>
            </w:pPr>
          </w:p>
        </w:tc>
      </w:tr>
      <w:tr w:rsidR="00A05444" w14:paraId="5DD7377C" w14:textId="77777777" w:rsidTr="00E221B1">
        <w:trPr>
          <w:jc w:val="center"/>
        </w:trPr>
        <w:tc>
          <w:tcPr>
            <w:tcW w:w="563" w:type="dxa"/>
          </w:tcPr>
          <w:p w14:paraId="136A9C71" w14:textId="77777777" w:rsidR="00A05444" w:rsidRDefault="00E221B1" w:rsidP="00657F59">
            <w:pPr>
              <w:rPr>
                <w:rFonts w:ascii="Times New Roman" w:hAnsi="Times New Roman" w:cs="Times New Roman"/>
                <w:sz w:val="24"/>
                <w:szCs w:val="24"/>
              </w:rPr>
            </w:pPr>
            <w:r>
              <w:rPr>
                <w:rFonts w:ascii="Times New Roman" w:hAnsi="Times New Roman" w:cs="Times New Roman"/>
                <w:sz w:val="24"/>
                <w:szCs w:val="24"/>
              </w:rPr>
              <w:t>1.2</w:t>
            </w:r>
          </w:p>
        </w:tc>
        <w:tc>
          <w:tcPr>
            <w:tcW w:w="3260" w:type="dxa"/>
          </w:tcPr>
          <w:p w14:paraId="7C005C29" w14:textId="77777777" w:rsidR="00A05444" w:rsidRDefault="00A05444" w:rsidP="00657F59">
            <w:pPr>
              <w:rPr>
                <w:rFonts w:ascii="Times New Roman" w:hAnsi="Times New Roman" w:cs="Times New Roman"/>
                <w:sz w:val="24"/>
                <w:szCs w:val="24"/>
              </w:rPr>
            </w:pPr>
          </w:p>
        </w:tc>
        <w:tc>
          <w:tcPr>
            <w:tcW w:w="1984" w:type="dxa"/>
          </w:tcPr>
          <w:p w14:paraId="34DC8B2E" w14:textId="77777777" w:rsidR="00A05444" w:rsidRDefault="00A05444" w:rsidP="00657F59">
            <w:pPr>
              <w:rPr>
                <w:rFonts w:ascii="Times New Roman" w:hAnsi="Times New Roman" w:cs="Times New Roman"/>
                <w:sz w:val="24"/>
                <w:szCs w:val="24"/>
              </w:rPr>
            </w:pPr>
          </w:p>
        </w:tc>
        <w:tc>
          <w:tcPr>
            <w:tcW w:w="1559" w:type="dxa"/>
          </w:tcPr>
          <w:p w14:paraId="0BD427F9" w14:textId="77777777" w:rsidR="00A05444" w:rsidRDefault="00A05444" w:rsidP="00657F59">
            <w:pPr>
              <w:rPr>
                <w:rFonts w:ascii="Times New Roman" w:hAnsi="Times New Roman" w:cs="Times New Roman"/>
                <w:sz w:val="24"/>
                <w:szCs w:val="24"/>
              </w:rPr>
            </w:pPr>
          </w:p>
        </w:tc>
        <w:tc>
          <w:tcPr>
            <w:tcW w:w="1109" w:type="dxa"/>
          </w:tcPr>
          <w:p w14:paraId="650E4123" w14:textId="77777777" w:rsidR="00A05444" w:rsidRDefault="00A05444" w:rsidP="00657F59">
            <w:pPr>
              <w:rPr>
                <w:rFonts w:ascii="Times New Roman" w:hAnsi="Times New Roman" w:cs="Times New Roman"/>
                <w:sz w:val="24"/>
                <w:szCs w:val="24"/>
              </w:rPr>
            </w:pPr>
          </w:p>
        </w:tc>
        <w:tc>
          <w:tcPr>
            <w:tcW w:w="1018" w:type="dxa"/>
          </w:tcPr>
          <w:p w14:paraId="6EE5D911" w14:textId="77777777" w:rsidR="00A05444" w:rsidRDefault="00A05444" w:rsidP="00657F59">
            <w:pPr>
              <w:rPr>
                <w:rFonts w:ascii="Times New Roman" w:hAnsi="Times New Roman" w:cs="Times New Roman"/>
                <w:sz w:val="24"/>
                <w:szCs w:val="24"/>
              </w:rPr>
            </w:pPr>
          </w:p>
        </w:tc>
        <w:tc>
          <w:tcPr>
            <w:tcW w:w="1842" w:type="dxa"/>
          </w:tcPr>
          <w:p w14:paraId="02C55CF6" w14:textId="77777777" w:rsidR="00A05444" w:rsidRDefault="00A05444" w:rsidP="00657F59">
            <w:pPr>
              <w:rPr>
                <w:rFonts w:ascii="Times New Roman" w:hAnsi="Times New Roman" w:cs="Times New Roman"/>
                <w:sz w:val="24"/>
                <w:szCs w:val="24"/>
              </w:rPr>
            </w:pPr>
          </w:p>
        </w:tc>
        <w:tc>
          <w:tcPr>
            <w:tcW w:w="2227" w:type="dxa"/>
          </w:tcPr>
          <w:p w14:paraId="688BFF8A" w14:textId="77777777" w:rsidR="00A05444" w:rsidRDefault="00A05444" w:rsidP="00657F59">
            <w:pPr>
              <w:rPr>
                <w:rFonts w:ascii="Times New Roman" w:hAnsi="Times New Roman" w:cs="Times New Roman"/>
                <w:sz w:val="24"/>
                <w:szCs w:val="24"/>
              </w:rPr>
            </w:pPr>
          </w:p>
        </w:tc>
      </w:tr>
      <w:tr w:rsidR="00A05444" w14:paraId="61EF1F95" w14:textId="77777777" w:rsidTr="00E221B1">
        <w:trPr>
          <w:jc w:val="center"/>
        </w:trPr>
        <w:tc>
          <w:tcPr>
            <w:tcW w:w="563" w:type="dxa"/>
          </w:tcPr>
          <w:p w14:paraId="24788589" w14:textId="77777777" w:rsidR="00A05444" w:rsidRDefault="00E221B1" w:rsidP="00657F59">
            <w:pPr>
              <w:rPr>
                <w:rFonts w:ascii="Times New Roman" w:hAnsi="Times New Roman" w:cs="Times New Roman"/>
                <w:sz w:val="24"/>
                <w:szCs w:val="24"/>
              </w:rPr>
            </w:pPr>
            <w:r>
              <w:rPr>
                <w:rFonts w:ascii="Times New Roman" w:hAnsi="Times New Roman" w:cs="Times New Roman"/>
                <w:sz w:val="24"/>
                <w:szCs w:val="24"/>
              </w:rPr>
              <w:t>(..)</w:t>
            </w:r>
          </w:p>
        </w:tc>
        <w:tc>
          <w:tcPr>
            <w:tcW w:w="3260" w:type="dxa"/>
          </w:tcPr>
          <w:p w14:paraId="3EA7AB6A" w14:textId="77777777" w:rsidR="00A05444" w:rsidRDefault="00A05444" w:rsidP="00657F59">
            <w:pPr>
              <w:rPr>
                <w:rFonts w:ascii="Times New Roman" w:hAnsi="Times New Roman" w:cs="Times New Roman"/>
                <w:sz w:val="24"/>
                <w:szCs w:val="24"/>
              </w:rPr>
            </w:pPr>
          </w:p>
        </w:tc>
        <w:tc>
          <w:tcPr>
            <w:tcW w:w="1984" w:type="dxa"/>
          </w:tcPr>
          <w:p w14:paraId="4167E8C2" w14:textId="77777777" w:rsidR="00A05444" w:rsidRDefault="00A05444" w:rsidP="00657F59">
            <w:pPr>
              <w:rPr>
                <w:rFonts w:ascii="Times New Roman" w:hAnsi="Times New Roman" w:cs="Times New Roman"/>
                <w:sz w:val="24"/>
                <w:szCs w:val="24"/>
              </w:rPr>
            </w:pPr>
          </w:p>
        </w:tc>
        <w:tc>
          <w:tcPr>
            <w:tcW w:w="1559" w:type="dxa"/>
          </w:tcPr>
          <w:p w14:paraId="4A593FDB" w14:textId="77777777" w:rsidR="00A05444" w:rsidRDefault="00A05444" w:rsidP="00657F59">
            <w:pPr>
              <w:rPr>
                <w:rFonts w:ascii="Times New Roman" w:hAnsi="Times New Roman" w:cs="Times New Roman"/>
                <w:sz w:val="24"/>
                <w:szCs w:val="24"/>
              </w:rPr>
            </w:pPr>
          </w:p>
        </w:tc>
        <w:tc>
          <w:tcPr>
            <w:tcW w:w="1109" w:type="dxa"/>
          </w:tcPr>
          <w:p w14:paraId="5CF3852E" w14:textId="77777777" w:rsidR="00A05444" w:rsidRDefault="00A05444" w:rsidP="00657F59">
            <w:pPr>
              <w:rPr>
                <w:rFonts w:ascii="Times New Roman" w:hAnsi="Times New Roman" w:cs="Times New Roman"/>
                <w:sz w:val="24"/>
                <w:szCs w:val="24"/>
              </w:rPr>
            </w:pPr>
          </w:p>
        </w:tc>
        <w:tc>
          <w:tcPr>
            <w:tcW w:w="1018" w:type="dxa"/>
          </w:tcPr>
          <w:p w14:paraId="054920A3" w14:textId="77777777" w:rsidR="00A05444" w:rsidRDefault="00A05444" w:rsidP="00657F59">
            <w:pPr>
              <w:rPr>
                <w:rFonts w:ascii="Times New Roman" w:hAnsi="Times New Roman" w:cs="Times New Roman"/>
                <w:sz w:val="24"/>
                <w:szCs w:val="24"/>
              </w:rPr>
            </w:pPr>
          </w:p>
        </w:tc>
        <w:tc>
          <w:tcPr>
            <w:tcW w:w="1842" w:type="dxa"/>
          </w:tcPr>
          <w:p w14:paraId="6175C868" w14:textId="77777777" w:rsidR="00A05444" w:rsidRDefault="00A05444" w:rsidP="00657F59">
            <w:pPr>
              <w:rPr>
                <w:rFonts w:ascii="Times New Roman" w:hAnsi="Times New Roman" w:cs="Times New Roman"/>
                <w:sz w:val="24"/>
                <w:szCs w:val="24"/>
              </w:rPr>
            </w:pPr>
          </w:p>
        </w:tc>
        <w:tc>
          <w:tcPr>
            <w:tcW w:w="2227" w:type="dxa"/>
          </w:tcPr>
          <w:p w14:paraId="7E962AA6" w14:textId="77777777" w:rsidR="00A05444" w:rsidRDefault="00A05444" w:rsidP="00657F59">
            <w:pPr>
              <w:rPr>
                <w:rFonts w:ascii="Times New Roman" w:hAnsi="Times New Roman" w:cs="Times New Roman"/>
                <w:sz w:val="24"/>
                <w:szCs w:val="24"/>
              </w:rPr>
            </w:pPr>
          </w:p>
        </w:tc>
      </w:tr>
      <w:tr w:rsidR="00E221B1" w14:paraId="1B54403C" w14:textId="77777777" w:rsidTr="008850EE">
        <w:trPr>
          <w:jc w:val="center"/>
        </w:trPr>
        <w:tc>
          <w:tcPr>
            <w:tcW w:w="563" w:type="dxa"/>
          </w:tcPr>
          <w:p w14:paraId="2D9B8BF2" w14:textId="77777777" w:rsidR="00E221B1" w:rsidRDefault="00E221B1" w:rsidP="00657F59">
            <w:pPr>
              <w:rPr>
                <w:rFonts w:ascii="Times New Roman" w:hAnsi="Times New Roman" w:cs="Times New Roman"/>
                <w:sz w:val="24"/>
                <w:szCs w:val="24"/>
              </w:rPr>
            </w:pPr>
            <w:r>
              <w:rPr>
                <w:rFonts w:ascii="Times New Roman" w:hAnsi="Times New Roman" w:cs="Times New Roman"/>
                <w:sz w:val="24"/>
                <w:szCs w:val="24"/>
              </w:rPr>
              <w:t>2</w:t>
            </w:r>
          </w:p>
        </w:tc>
        <w:tc>
          <w:tcPr>
            <w:tcW w:w="12999" w:type="dxa"/>
            <w:gridSpan w:val="7"/>
          </w:tcPr>
          <w:p w14:paraId="43547D35" w14:textId="77777777" w:rsidR="00E221B1" w:rsidRDefault="00E221B1" w:rsidP="00657F59">
            <w:pPr>
              <w:rPr>
                <w:rFonts w:ascii="Times New Roman" w:hAnsi="Times New Roman" w:cs="Times New Roman"/>
                <w:sz w:val="24"/>
                <w:szCs w:val="24"/>
              </w:rPr>
            </w:pPr>
            <w:r>
              <w:rPr>
                <w:rFonts w:ascii="Times New Roman" w:hAnsi="Times New Roman" w:cs="Times New Roman"/>
                <w:sz w:val="24"/>
                <w:szCs w:val="24"/>
              </w:rPr>
              <w:t>Organization of TB Care</w:t>
            </w:r>
          </w:p>
        </w:tc>
      </w:tr>
      <w:tr w:rsidR="00E221B1" w14:paraId="5D49697C" w14:textId="77777777" w:rsidTr="00E221B1">
        <w:trPr>
          <w:jc w:val="center"/>
        </w:trPr>
        <w:tc>
          <w:tcPr>
            <w:tcW w:w="563" w:type="dxa"/>
          </w:tcPr>
          <w:p w14:paraId="0A30F972" w14:textId="77777777" w:rsidR="00E221B1" w:rsidRDefault="00E221B1" w:rsidP="00657F59">
            <w:pPr>
              <w:rPr>
                <w:rFonts w:ascii="Times New Roman" w:hAnsi="Times New Roman" w:cs="Times New Roman"/>
                <w:sz w:val="24"/>
                <w:szCs w:val="24"/>
              </w:rPr>
            </w:pPr>
            <w:r>
              <w:rPr>
                <w:rFonts w:ascii="Times New Roman" w:hAnsi="Times New Roman" w:cs="Times New Roman"/>
                <w:sz w:val="24"/>
                <w:szCs w:val="24"/>
              </w:rPr>
              <w:t>2.1</w:t>
            </w:r>
          </w:p>
        </w:tc>
        <w:tc>
          <w:tcPr>
            <w:tcW w:w="3260" w:type="dxa"/>
          </w:tcPr>
          <w:p w14:paraId="13DE2E02" w14:textId="77777777" w:rsidR="00E221B1" w:rsidRDefault="00E221B1" w:rsidP="00657F59">
            <w:pPr>
              <w:rPr>
                <w:rFonts w:ascii="Times New Roman" w:hAnsi="Times New Roman" w:cs="Times New Roman"/>
                <w:sz w:val="24"/>
                <w:szCs w:val="24"/>
              </w:rPr>
            </w:pPr>
          </w:p>
        </w:tc>
        <w:tc>
          <w:tcPr>
            <w:tcW w:w="1984" w:type="dxa"/>
          </w:tcPr>
          <w:p w14:paraId="4D97C0EB" w14:textId="77777777" w:rsidR="00E221B1" w:rsidRDefault="00E221B1" w:rsidP="00657F59">
            <w:pPr>
              <w:rPr>
                <w:rFonts w:ascii="Times New Roman" w:hAnsi="Times New Roman" w:cs="Times New Roman"/>
                <w:sz w:val="24"/>
                <w:szCs w:val="24"/>
              </w:rPr>
            </w:pPr>
          </w:p>
        </w:tc>
        <w:tc>
          <w:tcPr>
            <w:tcW w:w="1559" w:type="dxa"/>
          </w:tcPr>
          <w:p w14:paraId="51D0C811" w14:textId="77777777" w:rsidR="00E221B1" w:rsidRDefault="00E221B1" w:rsidP="00657F59">
            <w:pPr>
              <w:rPr>
                <w:rFonts w:ascii="Times New Roman" w:hAnsi="Times New Roman" w:cs="Times New Roman"/>
                <w:sz w:val="24"/>
                <w:szCs w:val="24"/>
              </w:rPr>
            </w:pPr>
          </w:p>
        </w:tc>
        <w:tc>
          <w:tcPr>
            <w:tcW w:w="1109" w:type="dxa"/>
          </w:tcPr>
          <w:p w14:paraId="51982611" w14:textId="77777777" w:rsidR="00E221B1" w:rsidRDefault="00E221B1" w:rsidP="00657F59">
            <w:pPr>
              <w:rPr>
                <w:rFonts w:ascii="Times New Roman" w:hAnsi="Times New Roman" w:cs="Times New Roman"/>
                <w:sz w:val="24"/>
                <w:szCs w:val="24"/>
              </w:rPr>
            </w:pPr>
          </w:p>
        </w:tc>
        <w:tc>
          <w:tcPr>
            <w:tcW w:w="1018" w:type="dxa"/>
          </w:tcPr>
          <w:p w14:paraId="54F9379C" w14:textId="77777777" w:rsidR="00E221B1" w:rsidRDefault="00E221B1" w:rsidP="00657F59">
            <w:pPr>
              <w:rPr>
                <w:rFonts w:ascii="Times New Roman" w:hAnsi="Times New Roman" w:cs="Times New Roman"/>
                <w:sz w:val="24"/>
                <w:szCs w:val="24"/>
              </w:rPr>
            </w:pPr>
          </w:p>
        </w:tc>
        <w:tc>
          <w:tcPr>
            <w:tcW w:w="1842" w:type="dxa"/>
          </w:tcPr>
          <w:p w14:paraId="77D748EA" w14:textId="77777777" w:rsidR="00E221B1" w:rsidRDefault="00E221B1" w:rsidP="00657F59">
            <w:pPr>
              <w:rPr>
                <w:rFonts w:ascii="Times New Roman" w:hAnsi="Times New Roman" w:cs="Times New Roman"/>
                <w:sz w:val="24"/>
                <w:szCs w:val="24"/>
              </w:rPr>
            </w:pPr>
          </w:p>
        </w:tc>
        <w:tc>
          <w:tcPr>
            <w:tcW w:w="2227" w:type="dxa"/>
          </w:tcPr>
          <w:p w14:paraId="191532C5" w14:textId="77777777" w:rsidR="00E221B1" w:rsidRDefault="00E221B1" w:rsidP="00657F59">
            <w:pPr>
              <w:rPr>
                <w:rFonts w:ascii="Times New Roman" w:hAnsi="Times New Roman" w:cs="Times New Roman"/>
                <w:sz w:val="24"/>
                <w:szCs w:val="24"/>
              </w:rPr>
            </w:pPr>
          </w:p>
        </w:tc>
      </w:tr>
      <w:tr w:rsidR="00E221B1" w14:paraId="5657A9AC" w14:textId="77777777" w:rsidTr="00E221B1">
        <w:trPr>
          <w:jc w:val="center"/>
        </w:trPr>
        <w:tc>
          <w:tcPr>
            <w:tcW w:w="563" w:type="dxa"/>
          </w:tcPr>
          <w:p w14:paraId="6460A38B" w14:textId="77777777" w:rsidR="00E221B1" w:rsidRDefault="00E221B1" w:rsidP="00657F59">
            <w:pPr>
              <w:rPr>
                <w:rFonts w:ascii="Times New Roman" w:hAnsi="Times New Roman" w:cs="Times New Roman"/>
                <w:sz w:val="24"/>
                <w:szCs w:val="24"/>
              </w:rPr>
            </w:pPr>
            <w:r>
              <w:rPr>
                <w:rFonts w:ascii="Times New Roman" w:hAnsi="Times New Roman" w:cs="Times New Roman"/>
                <w:sz w:val="24"/>
                <w:szCs w:val="24"/>
              </w:rPr>
              <w:t>2.2</w:t>
            </w:r>
          </w:p>
        </w:tc>
        <w:tc>
          <w:tcPr>
            <w:tcW w:w="3260" w:type="dxa"/>
          </w:tcPr>
          <w:p w14:paraId="6A6F021B" w14:textId="77777777" w:rsidR="00E221B1" w:rsidRDefault="00E221B1" w:rsidP="00657F59">
            <w:pPr>
              <w:rPr>
                <w:rFonts w:ascii="Times New Roman" w:hAnsi="Times New Roman" w:cs="Times New Roman"/>
                <w:sz w:val="24"/>
                <w:szCs w:val="24"/>
              </w:rPr>
            </w:pPr>
          </w:p>
        </w:tc>
        <w:tc>
          <w:tcPr>
            <w:tcW w:w="1984" w:type="dxa"/>
          </w:tcPr>
          <w:p w14:paraId="3FB0B441" w14:textId="77777777" w:rsidR="00E221B1" w:rsidRDefault="00E221B1" w:rsidP="00657F59">
            <w:pPr>
              <w:rPr>
                <w:rFonts w:ascii="Times New Roman" w:hAnsi="Times New Roman" w:cs="Times New Roman"/>
                <w:sz w:val="24"/>
                <w:szCs w:val="24"/>
              </w:rPr>
            </w:pPr>
          </w:p>
        </w:tc>
        <w:tc>
          <w:tcPr>
            <w:tcW w:w="1559" w:type="dxa"/>
          </w:tcPr>
          <w:p w14:paraId="78FFF169" w14:textId="77777777" w:rsidR="00E221B1" w:rsidRDefault="00E221B1" w:rsidP="00657F59">
            <w:pPr>
              <w:rPr>
                <w:rFonts w:ascii="Times New Roman" w:hAnsi="Times New Roman" w:cs="Times New Roman"/>
                <w:sz w:val="24"/>
                <w:szCs w:val="24"/>
              </w:rPr>
            </w:pPr>
          </w:p>
        </w:tc>
        <w:tc>
          <w:tcPr>
            <w:tcW w:w="1109" w:type="dxa"/>
          </w:tcPr>
          <w:p w14:paraId="0DDD3425" w14:textId="77777777" w:rsidR="00E221B1" w:rsidRDefault="00E221B1" w:rsidP="00657F59">
            <w:pPr>
              <w:rPr>
                <w:rFonts w:ascii="Times New Roman" w:hAnsi="Times New Roman" w:cs="Times New Roman"/>
                <w:sz w:val="24"/>
                <w:szCs w:val="24"/>
              </w:rPr>
            </w:pPr>
          </w:p>
        </w:tc>
        <w:tc>
          <w:tcPr>
            <w:tcW w:w="1018" w:type="dxa"/>
          </w:tcPr>
          <w:p w14:paraId="7A26319A" w14:textId="77777777" w:rsidR="00E221B1" w:rsidRDefault="00E221B1" w:rsidP="00657F59">
            <w:pPr>
              <w:rPr>
                <w:rFonts w:ascii="Times New Roman" w:hAnsi="Times New Roman" w:cs="Times New Roman"/>
                <w:sz w:val="24"/>
                <w:szCs w:val="24"/>
              </w:rPr>
            </w:pPr>
          </w:p>
        </w:tc>
        <w:tc>
          <w:tcPr>
            <w:tcW w:w="1842" w:type="dxa"/>
          </w:tcPr>
          <w:p w14:paraId="2649C9B2" w14:textId="77777777" w:rsidR="00E221B1" w:rsidRDefault="00E221B1" w:rsidP="00657F59">
            <w:pPr>
              <w:rPr>
                <w:rFonts w:ascii="Times New Roman" w:hAnsi="Times New Roman" w:cs="Times New Roman"/>
                <w:sz w:val="24"/>
                <w:szCs w:val="24"/>
              </w:rPr>
            </w:pPr>
          </w:p>
        </w:tc>
        <w:tc>
          <w:tcPr>
            <w:tcW w:w="2227" w:type="dxa"/>
          </w:tcPr>
          <w:p w14:paraId="77CB891A" w14:textId="77777777" w:rsidR="00E221B1" w:rsidRDefault="00E221B1" w:rsidP="00657F59">
            <w:pPr>
              <w:rPr>
                <w:rFonts w:ascii="Times New Roman" w:hAnsi="Times New Roman" w:cs="Times New Roman"/>
                <w:sz w:val="24"/>
                <w:szCs w:val="24"/>
              </w:rPr>
            </w:pPr>
          </w:p>
        </w:tc>
      </w:tr>
      <w:tr w:rsidR="00E221B1" w14:paraId="009B2175" w14:textId="77777777" w:rsidTr="00E221B1">
        <w:trPr>
          <w:jc w:val="center"/>
        </w:trPr>
        <w:tc>
          <w:tcPr>
            <w:tcW w:w="563" w:type="dxa"/>
          </w:tcPr>
          <w:p w14:paraId="7C1515CE"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w:t>
            </w:r>
          </w:p>
        </w:tc>
        <w:tc>
          <w:tcPr>
            <w:tcW w:w="3260" w:type="dxa"/>
          </w:tcPr>
          <w:p w14:paraId="4FF2765F" w14:textId="77777777" w:rsidR="00E221B1" w:rsidRDefault="00E221B1" w:rsidP="00E221B1">
            <w:pPr>
              <w:rPr>
                <w:rFonts w:ascii="Times New Roman" w:hAnsi="Times New Roman" w:cs="Times New Roman"/>
                <w:sz w:val="24"/>
                <w:szCs w:val="24"/>
              </w:rPr>
            </w:pPr>
          </w:p>
        </w:tc>
        <w:tc>
          <w:tcPr>
            <w:tcW w:w="1984" w:type="dxa"/>
          </w:tcPr>
          <w:p w14:paraId="23B40224" w14:textId="77777777" w:rsidR="00E221B1" w:rsidRDefault="00E221B1" w:rsidP="00E221B1">
            <w:pPr>
              <w:rPr>
                <w:rFonts w:ascii="Times New Roman" w:hAnsi="Times New Roman" w:cs="Times New Roman"/>
                <w:sz w:val="24"/>
                <w:szCs w:val="24"/>
              </w:rPr>
            </w:pPr>
          </w:p>
        </w:tc>
        <w:tc>
          <w:tcPr>
            <w:tcW w:w="1559" w:type="dxa"/>
          </w:tcPr>
          <w:p w14:paraId="4BC2DA92" w14:textId="77777777" w:rsidR="00E221B1" w:rsidRDefault="00E221B1" w:rsidP="00E221B1">
            <w:pPr>
              <w:rPr>
                <w:rFonts w:ascii="Times New Roman" w:hAnsi="Times New Roman" w:cs="Times New Roman"/>
                <w:sz w:val="24"/>
                <w:szCs w:val="24"/>
              </w:rPr>
            </w:pPr>
          </w:p>
        </w:tc>
        <w:tc>
          <w:tcPr>
            <w:tcW w:w="1109" w:type="dxa"/>
          </w:tcPr>
          <w:p w14:paraId="0D47F56C" w14:textId="77777777" w:rsidR="00E221B1" w:rsidRDefault="00E221B1" w:rsidP="00E221B1">
            <w:pPr>
              <w:rPr>
                <w:rFonts w:ascii="Times New Roman" w:hAnsi="Times New Roman" w:cs="Times New Roman"/>
                <w:sz w:val="24"/>
                <w:szCs w:val="24"/>
              </w:rPr>
            </w:pPr>
          </w:p>
        </w:tc>
        <w:tc>
          <w:tcPr>
            <w:tcW w:w="1018" w:type="dxa"/>
          </w:tcPr>
          <w:p w14:paraId="1C9EF6AB" w14:textId="77777777" w:rsidR="00E221B1" w:rsidRDefault="00E221B1" w:rsidP="00E221B1">
            <w:pPr>
              <w:rPr>
                <w:rFonts w:ascii="Times New Roman" w:hAnsi="Times New Roman" w:cs="Times New Roman"/>
                <w:sz w:val="24"/>
                <w:szCs w:val="24"/>
              </w:rPr>
            </w:pPr>
          </w:p>
        </w:tc>
        <w:tc>
          <w:tcPr>
            <w:tcW w:w="1842" w:type="dxa"/>
          </w:tcPr>
          <w:p w14:paraId="1969CE12" w14:textId="77777777" w:rsidR="00E221B1" w:rsidRDefault="00E221B1" w:rsidP="00E221B1">
            <w:pPr>
              <w:rPr>
                <w:rFonts w:ascii="Times New Roman" w:hAnsi="Times New Roman" w:cs="Times New Roman"/>
                <w:sz w:val="24"/>
                <w:szCs w:val="24"/>
              </w:rPr>
            </w:pPr>
          </w:p>
        </w:tc>
        <w:tc>
          <w:tcPr>
            <w:tcW w:w="2227" w:type="dxa"/>
          </w:tcPr>
          <w:p w14:paraId="0B135B1D" w14:textId="77777777" w:rsidR="00E221B1" w:rsidRDefault="00E221B1" w:rsidP="00E221B1">
            <w:pPr>
              <w:rPr>
                <w:rFonts w:ascii="Times New Roman" w:hAnsi="Times New Roman" w:cs="Times New Roman"/>
                <w:sz w:val="24"/>
                <w:szCs w:val="24"/>
              </w:rPr>
            </w:pPr>
          </w:p>
        </w:tc>
      </w:tr>
      <w:tr w:rsidR="00E221B1" w14:paraId="096B1790" w14:textId="77777777" w:rsidTr="00B85AA6">
        <w:trPr>
          <w:jc w:val="center"/>
        </w:trPr>
        <w:tc>
          <w:tcPr>
            <w:tcW w:w="563" w:type="dxa"/>
          </w:tcPr>
          <w:p w14:paraId="5A5F48A3"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3</w:t>
            </w:r>
          </w:p>
        </w:tc>
        <w:tc>
          <w:tcPr>
            <w:tcW w:w="12999" w:type="dxa"/>
            <w:gridSpan w:val="7"/>
          </w:tcPr>
          <w:p w14:paraId="14728BD5"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Health Workforce in TB</w:t>
            </w:r>
          </w:p>
        </w:tc>
      </w:tr>
      <w:tr w:rsidR="00E221B1" w14:paraId="0B10E909" w14:textId="77777777" w:rsidTr="00E221B1">
        <w:trPr>
          <w:jc w:val="center"/>
        </w:trPr>
        <w:tc>
          <w:tcPr>
            <w:tcW w:w="563" w:type="dxa"/>
          </w:tcPr>
          <w:p w14:paraId="6C73B717"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3.1</w:t>
            </w:r>
          </w:p>
        </w:tc>
        <w:tc>
          <w:tcPr>
            <w:tcW w:w="3260" w:type="dxa"/>
          </w:tcPr>
          <w:p w14:paraId="2E43EE02" w14:textId="77777777" w:rsidR="00E221B1" w:rsidRDefault="00E221B1" w:rsidP="00E221B1">
            <w:pPr>
              <w:rPr>
                <w:rFonts w:ascii="Times New Roman" w:hAnsi="Times New Roman" w:cs="Times New Roman"/>
                <w:sz w:val="24"/>
                <w:szCs w:val="24"/>
              </w:rPr>
            </w:pPr>
          </w:p>
        </w:tc>
        <w:tc>
          <w:tcPr>
            <w:tcW w:w="1984" w:type="dxa"/>
          </w:tcPr>
          <w:p w14:paraId="7F0E97EB" w14:textId="77777777" w:rsidR="00E221B1" w:rsidRDefault="00E221B1" w:rsidP="00E221B1">
            <w:pPr>
              <w:rPr>
                <w:rFonts w:ascii="Times New Roman" w:hAnsi="Times New Roman" w:cs="Times New Roman"/>
                <w:sz w:val="24"/>
                <w:szCs w:val="24"/>
              </w:rPr>
            </w:pPr>
          </w:p>
        </w:tc>
        <w:tc>
          <w:tcPr>
            <w:tcW w:w="1559" w:type="dxa"/>
          </w:tcPr>
          <w:p w14:paraId="6DE7005D" w14:textId="77777777" w:rsidR="00E221B1" w:rsidRDefault="00E221B1" w:rsidP="00E221B1">
            <w:pPr>
              <w:rPr>
                <w:rFonts w:ascii="Times New Roman" w:hAnsi="Times New Roman" w:cs="Times New Roman"/>
                <w:sz w:val="24"/>
                <w:szCs w:val="24"/>
              </w:rPr>
            </w:pPr>
          </w:p>
        </w:tc>
        <w:tc>
          <w:tcPr>
            <w:tcW w:w="1109" w:type="dxa"/>
          </w:tcPr>
          <w:p w14:paraId="5205E280" w14:textId="77777777" w:rsidR="00E221B1" w:rsidRDefault="00E221B1" w:rsidP="00E221B1">
            <w:pPr>
              <w:rPr>
                <w:rFonts w:ascii="Times New Roman" w:hAnsi="Times New Roman" w:cs="Times New Roman"/>
                <w:sz w:val="24"/>
                <w:szCs w:val="24"/>
              </w:rPr>
            </w:pPr>
          </w:p>
        </w:tc>
        <w:tc>
          <w:tcPr>
            <w:tcW w:w="1018" w:type="dxa"/>
          </w:tcPr>
          <w:p w14:paraId="46CF25EF" w14:textId="77777777" w:rsidR="00E221B1" w:rsidRDefault="00E221B1" w:rsidP="00E221B1">
            <w:pPr>
              <w:rPr>
                <w:rFonts w:ascii="Times New Roman" w:hAnsi="Times New Roman" w:cs="Times New Roman"/>
                <w:sz w:val="24"/>
                <w:szCs w:val="24"/>
              </w:rPr>
            </w:pPr>
          </w:p>
        </w:tc>
        <w:tc>
          <w:tcPr>
            <w:tcW w:w="1842" w:type="dxa"/>
          </w:tcPr>
          <w:p w14:paraId="13EF2F13" w14:textId="77777777" w:rsidR="00E221B1" w:rsidRDefault="00E221B1" w:rsidP="00E221B1">
            <w:pPr>
              <w:rPr>
                <w:rFonts w:ascii="Times New Roman" w:hAnsi="Times New Roman" w:cs="Times New Roman"/>
                <w:sz w:val="24"/>
                <w:szCs w:val="24"/>
              </w:rPr>
            </w:pPr>
          </w:p>
        </w:tc>
        <w:tc>
          <w:tcPr>
            <w:tcW w:w="2227" w:type="dxa"/>
          </w:tcPr>
          <w:p w14:paraId="59ED98EF" w14:textId="77777777" w:rsidR="00E221B1" w:rsidRDefault="00E221B1" w:rsidP="00E221B1">
            <w:pPr>
              <w:rPr>
                <w:rFonts w:ascii="Times New Roman" w:hAnsi="Times New Roman" w:cs="Times New Roman"/>
                <w:sz w:val="24"/>
                <w:szCs w:val="24"/>
              </w:rPr>
            </w:pPr>
          </w:p>
        </w:tc>
      </w:tr>
      <w:tr w:rsidR="00E221B1" w14:paraId="1ABAD619" w14:textId="77777777" w:rsidTr="00E221B1">
        <w:trPr>
          <w:jc w:val="center"/>
        </w:trPr>
        <w:tc>
          <w:tcPr>
            <w:tcW w:w="563" w:type="dxa"/>
          </w:tcPr>
          <w:p w14:paraId="22C8BA70"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3.2</w:t>
            </w:r>
          </w:p>
        </w:tc>
        <w:tc>
          <w:tcPr>
            <w:tcW w:w="3260" w:type="dxa"/>
          </w:tcPr>
          <w:p w14:paraId="09A52F0F" w14:textId="77777777" w:rsidR="00E221B1" w:rsidRDefault="00E221B1" w:rsidP="00E221B1">
            <w:pPr>
              <w:rPr>
                <w:rFonts w:ascii="Times New Roman" w:hAnsi="Times New Roman" w:cs="Times New Roman"/>
                <w:sz w:val="24"/>
                <w:szCs w:val="24"/>
              </w:rPr>
            </w:pPr>
          </w:p>
        </w:tc>
        <w:tc>
          <w:tcPr>
            <w:tcW w:w="1984" w:type="dxa"/>
          </w:tcPr>
          <w:p w14:paraId="210B1A28" w14:textId="77777777" w:rsidR="00E221B1" w:rsidRDefault="00E221B1" w:rsidP="00E221B1">
            <w:pPr>
              <w:rPr>
                <w:rFonts w:ascii="Times New Roman" w:hAnsi="Times New Roman" w:cs="Times New Roman"/>
                <w:sz w:val="24"/>
                <w:szCs w:val="24"/>
              </w:rPr>
            </w:pPr>
          </w:p>
        </w:tc>
        <w:tc>
          <w:tcPr>
            <w:tcW w:w="1559" w:type="dxa"/>
          </w:tcPr>
          <w:p w14:paraId="41F743DA" w14:textId="77777777" w:rsidR="00E221B1" w:rsidRDefault="00E221B1" w:rsidP="00E221B1">
            <w:pPr>
              <w:rPr>
                <w:rFonts w:ascii="Times New Roman" w:hAnsi="Times New Roman" w:cs="Times New Roman"/>
                <w:sz w:val="24"/>
                <w:szCs w:val="24"/>
              </w:rPr>
            </w:pPr>
          </w:p>
        </w:tc>
        <w:tc>
          <w:tcPr>
            <w:tcW w:w="1109" w:type="dxa"/>
          </w:tcPr>
          <w:p w14:paraId="45F2DB6F" w14:textId="77777777" w:rsidR="00E221B1" w:rsidRDefault="00E221B1" w:rsidP="00E221B1">
            <w:pPr>
              <w:rPr>
                <w:rFonts w:ascii="Times New Roman" w:hAnsi="Times New Roman" w:cs="Times New Roman"/>
                <w:sz w:val="24"/>
                <w:szCs w:val="24"/>
              </w:rPr>
            </w:pPr>
          </w:p>
        </w:tc>
        <w:tc>
          <w:tcPr>
            <w:tcW w:w="1018" w:type="dxa"/>
          </w:tcPr>
          <w:p w14:paraId="10D917FB" w14:textId="77777777" w:rsidR="00E221B1" w:rsidRDefault="00E221B1" w:rsidP="00E221B1">
            <w:pPr>
              <w:rPr>
                <w:rFonts w:ascii="Times New Roman" w:hAnsi="Times New Roman" w:cs="Times New Roman"/>
                <w:sz w:val="24"/>
                <w:szCs w:val="24"/>
              </w:rPr>
            </w:pPr>
          </w:p>
        </w:tc>
        <w:tc>
          <w:tcPr>
            <w:tcW w:w="1842" w:type="dxa"/>
          </w:tcPr>
          <w:p w14:paraId="7379A5D0" w14:textId="77777777" w:rsidR="00E221B1" w:rsidRDefault="00E221B1" w:rsidP="00E221B1">
            <w:pPr>
              <w:rPr>
                <w:rFonts w:ascii="Times New Roman" w:hAnsi="Times New Roman" w:cs="Times New Roman"/>
                <w:sz w:val="24"/>
                <w:szCs w:val="24"/>
              </w:rPr>
            </w:pPr>
          </w:p>
        </w:tc>
        <w:tc>
          <w:tcPr>
            <w:tcW w:w="2227" w:type="dxa"/>
          </w:tcPr>
          <w:p w14:paraId="1CDB0E28" w14:textId="77777777" w:rsidR="00E221B1" w:rsidRDefault="00E221B1" w:rsidP="00E221B1">
            <w:pPr>
              <w:rPr>
                <w:rFonts w:ascii="Times New Roman" w:hAnsi="Times New Roman" w:cs="Times New Roman"/>
                <w:sz w:val="24"/>
                <w:szCs w:val="24"/>
              </w:rPr>
            </w:pPr>
          </w:p>
        </w:tc>
      </w:tr>
      <w:tr w:rsidR="00E221B1" w14:paraId="03135709" w14:textId="77777777" w:rsidTr="00E221B1">
        <w:trPr>
          <w:jc w:val="center"/>
        </w:trPr>
        <w:tc>
          <w:tcPr>
            <w:tcW w:w="563" w:type="dxa"/>
          </w:tcPr>
          <w:p w14:paraId="0CB42E17"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w:t>
            </w:r>
          </w:p>
        </w:tc>
        <w:tc>
          <w:tcPr>
            <w:tcW w:w="3260" w:type="dxa"/>
          </w:tcPr>
          <w:p w14:paraId="7758D3E3" w14:textId="77777777" w:rsidR="00E221B1" w:rsidRDefault="00E221B1" w:rsidP="00E221B1">
            <w:pPr>
              <w:rPr>
                <w:rFonts w:ascii="Times New Roman" w:hAnsi="Times New Roman" w:cs="Times New Roman"/>
                <w:sz w:val="24"/>
                <w:szCs w:val="24"/>
              </w:rPr>
            </w:pPr>
          </w:p>
        </w:tc>
        <w:tc>
          <w:tcPr>
            <w:tcW w:w="1984" w:type="dxa"/>
          </w:tcPr>
          <w:p w14:paraId="25C599C3" w14:textId="77777777" w:rsidR="00E221B1" w:rsidRDefault="00E221B1" w:rsidP="00E221B1">
            <w:pPr>
              <w:rPr>
                <w:rFonts w:ascii="Times New Roman" w:hAnsi="Times New Roman" w:cs="Times New Roman"/>
                <w:sz w:val="24"/>
                <w:szCs w:val="24"/>
              </w:rPr>
            </w:pPr>
          </w:p>
        </w:tc>
        <w:tc>
          <w:tcPr>
            <w:tcW w:w="1559" w:type="dxa"/>
          </w:tcPr>
          <w:p w14:paraId="28A88FB4" w14:textId="77777777" w:rsidR="00E221B1" w:rsidRDefault="00E221B1" w:rsidP="00E221B1">
            <w:pPr>
              <w:rPr>
                <w:rFonts w:ascii="Times New Roman" w:hAnsi="Times New Roman" w:cs="Times New Roman"/>
                <w:sz w:val="24"/>
                <w:szCs w:val="24"/>
              </w:rPr>
            </w:pPr>
          </w:p>
        </w:tc>
        <w:tc>
          <w:tcPr>
            <w:tcW w:w="1109" w:type="dxa"/>
          </w:tcPr>
          <w:p w14:paraId="659DB944" w14:textId="77777777" w:rsidR="00E221B1" w:rsidRDefault="00E221B1" w:rsidP="00E221B1">
            <w:pPr>
              <w:rPr>
                <w:rFonts w:ascii="Times New Roman" w:hAnsi="Times New Roman" w:cs="Times New Roman"/>
                <w:sz w:val="24"/>
                <w:szCs w:val="24"/>
              </w:rPr>
            </w:pPr>
          </w:p>
        </w:tc>
        <w:tc>
          <w:tcPr>
            <w:tcW w:w="1018" w:type="dxa"/>
          </w:tcPr>
          <w:p w14:paraId="6ED94D7A" w14:textId="77777777" w:rsidR="00E221B1" w:rsidRDefault="00E221B1" w:rsidP="00E221B1">
            <w:pPr>
              <w:rPr>
                <w:rFonts w:ascii="Times New Roman" w:hAnsi="Times New Roman" w:cs="Times New Roman"/>
                <w:sz w:val="24"/>
                <w:szCs w:val="24"/>
              </w:rPr>
            </w:pPr>
          </w:p>
        </w:tc>
        <w:tc>
          <w:tcPr>
            <w:tcW w:w="1842" w:type="dxa"/>
          </w:tcPr>
          <w:p w14:paraId="217E311E" w14:textId="77777777" w:rsidR="00E221B1" w:rsidRDefault="00E221B1" w:rsidP="00E221B1">
            <w:pPr>
              <w:rPr>
                <w:rFonts w:ascii="Times New Roman" w:hAnsi="Times New Roman" w:cs="Times New Roman"/>
                <w:sz w:val="24"/>
                <w:szCs w:val="24"/>
              </w:rPr>
            </w:pPr>
          </w:p>
        </w:tc>
        <w:tc>
          <w:tcPr>
            <w:tcW w:w="2227" w:type="dxa"/>
          </w:tcPr>
          <w:p w14:paraId="012EFFAE" w14:textId="77777777" w:rsidR="00E221B1" w:rsidRDefault="00E221B1" w:rsidP="00E221B1">
            <w:pPr>
              <w:rPr>
                <w:rFonts w:ascii="Times New Roman" w:hAnsi="Times New Roman" w:cs="Times New Roman"/>
                <w:sz w:val="24"/>
                <w:szCs w:val="24"/>
              </w:rPr>
            </w:pPr>
          </w:p>
        </w:tc>
      </w:tr>
      <w:tr w:rsidR="00E221B1" w14:paraId="38AEEEB2" w14:textId="77777777" w:rsidTr="00D77A7D">
        <w:trPr>
          <w:jc w:val="center"/>
        </w:trPr>
        <w:tc>
          <w:tcPr>
            <w:tcW w:w="563" w:type="dxa"/>
          </w:tcPr>
          <w:p w14:paraId="17FE96D1"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4</w:t>
            </w:r>
          </w:p>
        </w:tc>
        <w:tc>
          <w:tcPr>
            <w:tcW w:w="12999" w:type="dxa"/>
            <w:gridSpan w:val="7"/>
          </w:tcPr>
          <w:p w14:paraId="1CEC84CA"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Financing of TB Services</w:t>
            </w:r>
          </w:p>
        </w:tc>
      </w:tr>
      <w:tr w:rsidR="00E221B1" w14:paraId="1AB26414" w14:textId="77777777" w:rsidTr="00E221B1">
        <w:trPr>
          <w:jc w:val="center"/>
        </w:trPr>
        <w:tc>
          <w:tcPr>
            <w:tcW w:w="563" w:type="dxa"/>
          </w:tcPr>
          <w:p w14:paraId="2A07F26D"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4.1</w:t>
            </w:r>
          </w:p>
        </w:tc>
        <w:tc>
          <w:tcPr>
            <w:tcW w:w="3260" w:type="dxa"/>
          </w:tcPr>
          <w:p w14:paraId="0DEC13F8" w14:textId="77777777" w:rsidR="00E221B1" w:rsidRDefault="00E221B1" w:rsidP="00E221B1">
            <w:pPr>
              <w:rPr>
                <w:rFonts w:ascii="Times New Roman" w:hAnsi="Times New Roman" w:cs="Times New Roman"/>
                <w:sz w:val="24"/>
                <w:szCs w:val="24"/>
              </w:rPr>
            </w:pPr>
          </w:p>
        </w:tc>
        <w:tc>
          <w:tcPr>
            <w:tcW w:w="1984" w:type="dxa"/>
          </w:tcPr>
          <w:p w14:paraId="34C6D8CD" w14:textId="77777777" w:rsidR="00E221B1" w:rsidRDefault="00E221B1" w:rsidP="00E221B1">
            <w:pPr>
              <w:rPr>
                <w:rFonts w:ascii="Times New Roman" w:hAnsi="Times New Roman" w:cs="Times New Roman"/>
                <w:sz w:val="24"/>
                <w:szCs w:val="24"/>
              </w:rPr>
            </w:pPr>
          </w:p>
        </w:tc>
        <w:tc>
          <w:tcPr>
            <w:tcW w:w="1559" w:type="dxa"/>
          </w:tcPr>
          <w:p w14:paraId="4B7803CB" w14:textId="77777777" w:rsidR="00E221B1" w:rsidRDefault="00E221B1" w:rsidP="00E221B1">
            <w:pPr>
              <w:rPr>
                <w:rFonts w:ascii="Times New Roman" w:hAnsi="Times New Roman" w:cs="Times New Roman"/>
                <w:sz w:val="24"/>
                <w:szCs w:val="24"/>
              </w:rPr>
            </w:pPr>
          </w:p>
        </w:tc>
        <w:tc>
          <w:tcPr>
            <w:tcW w:w="1109" w:type="dxa"/>
          </w:tcPr>
          <w:p w14:paraId="56365BFC" w14:textId="77777777" w:rsidR="00E221B1" w:rsidRDefault="00E221B1" w:rsidP="00E221B1">
            <w:pPr>
              <w:rPr>
                <w:rFonts w:ascii="Times New Roman" w:hAnsi="Times New Roman" w:cs="Times New Roman"/>
                <w:sz w:val="24"/>
                <w:szCs w:val="24"/>
              </w:rPr>
            </w:pPr>
          </w:p>
        </w:tc>
        <w:tc>
          <w:tcPr>
            <w:tcW w:w="1018" w:type="dxa"/>
          </w:tcPr>
          <w:p w14:paraId="7E73B932" w14:textId="77777777" w:rsidR="00E221B1" w:rsidRDefault="00E221B1" w:rsidP="00E221B1">
            <w:pPr>
              <w:rPr>
                <w:rFonts w:ascii="Times New Roman" w:hAnsi="Times New Roman" w:cs="Times New Roman"/>
                <w:sz w:val="24"/>
                <w:szCs w:val="24"/>
              </w:rPr>
            </w:pPr>
          </w:p>
        </w:tc>
        <w:tc>
          <w:tcPr>
            <w:tcW w:w="1842" w:type="dxa"/>
          </w:tcPr>
          <w:p w14:paraId="3894AD86" w14:textId="77777777" w:rsidR="00E221B1" w:rsidRDefault="00E221B1" w:rsidP="00E221B1">
            <w:pPr>
              <w:rPr>
                <w:rFonts w:ascii="Times New Roman" w:hAnsi="Times New Roman" w:cs="Times New Roman"/>
                <w:sz w:val="24"/>
                <w:szCs w:val="24"/>
              </w:rPr>
            </w:pPr>
          </w:p>
        </w:tc>
        <w:tc>
          <w:tcPr>
            <w:tcW w:w="2227" w:type="dxa"/>
          </w:tcPr>
          <w:p w14:paraId="3AD1B8FC" w14:textId="77777777" w:rsidR="00E221B1" w:rsidRDefault="00E221B1" w:rsidP="00E221B1">
            <w:pPr>
              <w:rPr>
                <w:rFonts w:ascii="Times New Roman" w:hAnsi="Times New Roman" w:cs="Times New Roman"/>
                <w:sz w:val="24"/>
                <w:szCs w:val="24"/>
              </w:rPr>
            </w:pPr>
          </w:p>
        </w:tc>
      </w:tr>
      <w:tr w:rsidR="00E221B1" w14:paraId="721FEC31" w14:textId="77777777" w:rsidTr="00E221B1">
        <w:trPr>
          <w:jc w:val="center"/>
        </w:trPr>
        <w:tc>
          <w:tcPr>
            <w:tcW w:w="563" w:type="dxa"/>
          </w:tcPr>
          <w:p w14:paraId="48B62683"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4.2</w:t>
            </w:r>
          </w:p>
        </w:tc>
        <w:tc>
          <w:tcPr>
            <w:tcW w:w="3260" w:type="dxa"/>
          </w:tcPr>
          <w:p w14:paraId="0EF041DD" w14:textId="77777777" w:rsidR="00E221B1" w:rsidRDefault="00E221B1" w:rsidP="00E221B1">
            <w:pPr>
              <w:rPr>
                <w:rFonts w:ascii="Times New Roman" w:hAnsi="Times New Roman" w:cs="Times New Roman"/>
                <w:sz w:val="24"/>
                <w:szCs w:val="24"/>
              </w:rPr>
            </w:pPr>
          </w:p>
        </w:tc>
        <w:tc>
          <w:tcPr>
            <w:tcW w:w="1984" w:type="dxa"/>
          </w:tcPr>
          <w:p w14:paraId="321B7FB2" w14:textId="77777777" w:rsidR="00E221B1" w:rsidRDefault="00E221B1" w:rsidP="00E221B1">
            <w:pPr>
              <w:rPr>
                <w:rFonts w:ascii="Times New Roman" w:hAnsi="Times New Roman" w:cs="Times New Roman"/>
                <w:sz w:val="24"/>
                <w:szCs w:val="24"/>
              </w:rPr>
            </w:pPr>
          </w:p>
        </w:tc>
        <w:tc>
          <w:tcPr>
            <w:tcW w:w="1559" w:type="dxa"/>
          </w:tcPr>
          <w:p w14:paraId="63FEA348" w14:textId="77777777" w:rsidR="00E221B1" w:rsidRDefault="00E221B1" w:rsidP="00E221B1">
            <w:pPr>
              <w:rPr>
                <w:rFonts w:ascii="Times New Roman" w:hAnsi="Times New Roman" w:cs="Times New Roman"/>
                <w:sz w:val="24"/>
                <w:szCs w:val="24"/>
              </w:rPr>
            </w:pPr>
          </w:p>
        </w:tc>
        <w:tc>
          <w:tcPr>
            <w:tcW w:w="1109" w:type="dxa"/>
          </w:tcPr>
          <w:p w14:paraId="3ACAF645" w14:textId="77777777" w:rsidR="00E221B1" w:rsidRDefault="00E221B1" w:rsidP="00E221B1">
            <w:pPr>
              <w:rPr>
                <w:rFonts w:ascii="Times New Roman" w:hAnsi="Times New Roman" w:cs="Times New Roman"/>
                <w:sz w:val="24"/>
                <w:szCs w:val="24"/>
              </w:rPr>
            </w:pPr>
          </w:p>
        </w:tc>
        <w:tc>
          <w:tcPr>
            <w:tcW w:w="1018" w:type="dxa"/>
          </w:tcPr>
          <w:p w14:paraId="17568B3D" w14:textId="77777777" w:rsidR="00E221B1" w:rsidRDefault="00E221B1" w:rsidP="00E221B1">
            <w:pPr>
              <w:rPr>
                <w:rFonts w:ascii="Times New Roman" w:hAnsi="Times New Roman" w:cs="Times New Roman"/>
                <w:sz w:val="24"/>
                <w:szCs w:val="24"/>
              </w:rPr>
            </w:pPr>
          </w:p>
        </w:tc>
        <w:tc>
          <w:tcPr>
            <w:tcW w:w="1842" w:type="dxa"/>
          </w:tcPr>
          <w:p w14:paraId="6E28524A" w14:textId="77777777" w:rsidR="00E221B1" w:rsidRDefault="00E221B1" w:rsidP="00E221B1">
            <w:pPr>
              <w:rPr>
                <w:rFonts w:ascii="Times New Roman" w:hAnsi="Times New Roman" w:cs="Times New Roman"/>
                <w:sz w:val="24"/>
                <w:szCs w:val="24"/>
              </w:rPr>
            </w:pPr>
          </w:p>
        </w:tc>
        <w:tc>
          <w:tcPr>
            <w:tcW w:w="2227" w:type="dxa"/>
          </w:tcPr>
          <w:p w14:paraId="1BE9C464" w14:textId="77777777" w:rsidR="00E221B1" w:rsidRDefault="00E221B1" w:rsidP="00E221B1">
            <w:pPr>
              <w:rPr>
                <w:rFonts w:ascii="Times New Roman" w:hAnsi="Times New Roman" w:cs="Times New Roman"/>
                <w:sz w:val="24"/>
                <w:szCs w:val="24"/>
              </w:rPr>
            </w:pPr>
          </w:p>
        </w:tc>
      </w:tr>
      <w:tr w:rsidR="00E221B1" w14:paraId="1F95AF5B" w14:textId="77777777" w:rsidTr="00E221B1">
        <w:trPr>
          <w:jc w:val="center"/>
        </w:trPr>
        <w:tc>
          <w:tcPr>
            <w:tcW w:w="563" w:type="dxa"/>
          </w:tcPr>
          <w:p w14:paraId="4DB51906" w14:textId="77777777" w:rsidR="00E221B1" w:rsidRDefault="00E221B1" w:rsidP="00E221B1">
            <w:pPr>
              <w:rPr>
                <w:rFonts w:ascii="Times New Roman" w:hAnsi="Times New Roman" w:cs="Times New Roman"/>
                <w:sz w:val="24"/>
                <w:szCs w:val="24"/>
              </w:rPr>
            </w:pPr>
            <w:r>
              <w:rPr>
                <w:rFonts w:ascii="Times New Roman" w:hAnsi="Times New Roman" w:cs="Times New Roman"/>
                <w:sz w:val="24"/>
                <w:szCs w:val="24"/>
              </w:rPr>
              <w:t>(..)</w:t>
            </w:r>
          </w:p>
        </w:tc>
        <w:tc>
          <w:tcPr>
            <w:tcW w:w="3260" w:type="dxa"/>
          </w:tcPr>
          <w:p w14:paraId="378DD385" w14:textId="77777777" w:rsidR="00E221B1" w:rsidRDefault="00E221B1" w:rsidP="00E221B1">
            <w:pPr>
              <w:rPr>
                <w:rFonts w:ascii="Times New Roman" w:hAnsi="Times New Roman" w:cs="Times New Roman"/>
                <w:sz w:val="24"/>
                <w:szCs w:val="24"/>
              </w:rPr>
            </w:pPr>
          </w:p>
        </w:tc>
        <w:tc>
          <w:tcPr>
            <w:tcW w:w="1984" w:type="dxa"/>
          </w:tcPr>
          <w:p w14:paraId="56F87513" w14:textId="77777777" w:rsidR="00E221B1" w:rsidRDefault="00E221B1" w:rsidP="00E221B1">
            <w:pPr>
              <w:rPr>
                <w:rFonts w:ascii="Times New Roman" w:hAnsi="Times New Roman" w:cs="Times New Roman"/>
                <w:sz w:val="24"/>
                <w:szCs w:val="24"/>
              </w:rPr>
            </w:pPr>
          </w:p>
        </w:tc>
        <w:tc>
          <w:tcPr>
            <w:tcW w:w="1559" w:type="dxa"/>
          </w:tcPr>
          <w:p w14:paraId="14B038FD" w14:textId="77777777" w:rsidR="00E221B1" w:rsidRDefault="00E221B1" w:rsidP="00E221B1">
            <w:pPr>
              <w:rPr>
                <w:rFonts w:ascii="Times New Roman" w:hAnsi="Times New Roman" w:cs="Times New Roman"/>
                <w:sz w:val="24"/>
                <w:szCs w:val="24"/>
              </w:rPr>
            </w:pPr>
          </w:p>
        </w:tc>
        <w:tc>
          <w:tcPr>
            <w:tcW w:w="1109" w:type="dxa"/>
          </w:tcPr>
          <w:p w14:paraId="478708A4" w14:textId="77777777" w:rsidR="00E221B1" w:rsidRDefault="00E221B1" w:rsidP="00E221B1">
            <w:pPr>
              <w:rPr>
                <w:rFonts w:ascii="Times New Roman" w:hAnsi="Times New Roman" w:cs="Times New Roman"/>
                <w:sz w:val="24"/>
                <w:szCs w:val="24"/>
              </w:rPr>
            </w:pPr>
          </w:p>
        </w:tc>
        <w:tc>
          <w:tcPr>
            <w:tcW w:w="1018" w:type="dxa"/>
          </w:tcPr>
          <w:p w14:paraId="22636767" w14:textId="77777777" w:rsidR="00E221B1" w:rsidRDefault="00E221B1" w:rsidP="00E221B1">
            <w:pPr>
              <w:rPr>
                <w:rFonts w:ascii="Times New Roman" w:hAnsi="Times New Roman" w:cs="Times New Roman"/>
                <w:sz w:val="24"/>
                <w:szCs w:val="24"/>
              </w:rPr>
            </w:pPr>
          </w:p>
        </w:tc>
        <w:tc>
          <w:tcPr>
            <w:tcW w:w="1842" w:type="dxa"/>
          </w:tcPr>
          <w:p w14:paraId="5A829C81" w14:textId="77777777" w:rsidR="00E221B1" w:rsidRDefault="00E221B1" w:rsidP="00E221B1">
            <w:pPr>
              <w:rPr>
                <w:rFonts w:ascii="Times New Roman" w:hAnsi="Times New Roman" w:cs="Times New Roman"/>
                <w:sz w:val="24"/>
                <w:szCs w:val="24"/>
              </w:rPr>
            </w:pPr>
          </w:p>
        </w:tc>
        <w:tc>
          <w:tcPr>
            <w:tcW w:w="2227" w:type="dxa"/>
          </w:tcPr>
          <w:p w14:paraId="5FBAE2A5" w14:textId="77777777" w:rsidR="00E221B1" w:rsidRDefault="00E221B1" w:rsidP="00E221B1">
            <w:pPr>
              <w:rPr>
                <w:rFonts w:ascii="Times New Roman" w:hAnsi="Times New Roman" w:cs="Times New Roman"/>
                <w:sz w:val="24"/>
                <w:szCs w:val="24"/>
              </w:rPr>
            </w:pPr>
          </w:p>
        </w:tc>
      </w:tr>
    </w:tbl>
    <w:p w14:paraId="4C75009D" w14:textId="77777777" w:rsidR="00A05444" w:rsidRPr="00A05444" w:rsidRDefault="00A05444" w:rsidP="00657F59">
      <w:pPr>
        <w:rPr>
          <w:rFonts w:ascii="Times New Roman" w:hAnsi="Times New Roman" w:cs="Times New Roman"/>
          <w:sz w:val="24"/>
          <w:szCs w:val="24"/>
        </w:rPr>
      </w:pPr>
    </w:p>
    <w:p w14:paraId="3FA5569C" w14:textId="714D6220" w:rsidR="00657F59" w:rsidRDefault="00657F59" w:rsidP="00657F59">
      <w:pPr>
        <w:rPr>
          <w:rFonts w:ascii="Times New Roman" w:hAnsi="Times New Roman" w:cs="Times New Roman"/>
          <w:sz w:val="24"/>
          <w:szCs w:val="24"/>
        </w:rPr>
      </w:pPr>
    </w:p>
    <w:p w14:paraId="308D0009" w14:textId="77777777" w:rsidR="004572AB" w:rsidRDefault="004572AB" w:rsidP="00657F59">
      <w:pPr>
        <w:rPr>
          <w:rFonts w:ascii="Times New Roman" w:hAnsi="Times New Roman" w:cs="Times New Roman"/>
          <w:i/>
          <w:sz w:val="18"/>
          <w:szCs w:val="18"/>
        </w:rPr>
      </w:pPr>
    </w:p>
    <w:p w14:paraId="40BA6AEC" w14:textId="68DAE4EB" w:rsidR="004572AB" w:rsidRPr="004572AB" w:rsidRDefault="004572AB" w:rsidP="00657F59">
      <w:pPr>
        <w:rPr>
          <w:rFonts w:ascii="Times New Roman" w:hAnsi="Times New Roman" w:cs="Times New Roman"/>
          <w:i/>
          <w:sz w:val="18"/>
          <w:szCs w:val="18"/>
        </w:rPr>
      </w:pPr>
      <w:bookmarkStart w:id="0" w:name="_GoBack"/>
      <w:bookmarkEnd w:id="0"/>
      <w:r w:rsidRPr="004572AB">
        <w:rPr>
          <w:rFonts w:ascii="Times New Roman" w:hAnsi="Times New Roman" w:cs="Times New Roman"/>
          <w:i/>
          <w:sz w:val="18"/>
          <w:szCs w:val="18"/>
        </w:rPr>
        <w:t>The activity has been made possible with funding provided by the Global Fund to Fight AIDS, Tuberculosis and Malaria (GF) through the grant TB Regional EECA Project (TB-REP) on Strengthening Health Systems for Effective TB and DR-TB Control. The author’s (authors’) views expressed in this publication do not necessarily reflect the views of the GF, Principle Recipient and other Partners of the TB-REP project.</w:t>
      </w:r>
    </w:p>
    <w:sectPr w:rsidR="004572AB" w:rsidRPr="004572AB" w:rsidSect="00657F59">
      <w:pgSz w:w="15840" w:h="12240" w:orient="landscape" w:code="1"/>
      <w:pgMar w:top="992" w:right="1134" w:bottom="1043" w:left="1134"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F8624" w14:textId="77777777" w:rsidR="000D1F59" w:rsidRDefault="000D1F59" w:rsidP="00645CC9">
      <w:pPr>
        <w:spacing w:after="0" w:line="240" w:lineRule="auto"/>
      </w:pPr>
      <w:r>
        <w:separator/>
      </w:r>
    </w:p>
  </w:endnote>
  <w:endnote w:type="continuationSeparator" w:id="0">
    <w:p w14:paraId="6B07CC7D" w14:textId="77777777" w:rsidR="000D1F59" w:rsidRDefault="000D1F59" w:rsidP="0064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252543"/>
      <w:docPartObj>
        <w:docPartGallery w:val="Page Numbers (Bottom of Page)"/>
        <w:docPartUnique/>
      </w:docPartObj>
    </w:sdtPr>
    <w:sdtEndPr>
      <w:rPr>
        <w:noProof/>
      </w:rPr>
    </w:sdtEndPr>
    <w:sdtContent>
      <w:p w14:paraId="3A9D656C" w14:textId="04346FD2" w:rsidR="00223FF8" w:rsidRDefault="00223FF8">
        <w:pPr>
          <w:pStyle w:val="Footer"/>
          <w:jc w:val="center"/>
        </w:pPr>
        <w:r>
          <w:fldChar w:fldCharType="begin"/>
        </w:r>
        <w:r>
          <w:instrText xml:space="preserve"> PAGE   \* MERGEFORMAT </w:instrText>
        </w:r>
        <w:r>
          <w:fldChar w:fldCharType="separate"/>
        </w:r>
        <w:r w:rsidR="004572AB">
          <w:rPr>
            <w:noProof/>
          </w:rPr>
          <w:t>3</w:t>
        </w:r>
        <w:r>
          <w:rPr>
            <w:noProof/>
          </w:rPr>
          <w:fldChar w:fldCharType="end"/>
        </w:r>
      </w:p>
    </w:sdtContent>
  </w:sdt>
  <w:p w14:paraId="4348B008" w14:textId="77777777" w:rsidR="00223FF8" w:rsidRDefault="00223F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1CD40" w14:textId="77777777" w:rsidR="000D1F59" w:rsidRDefault="000D1F59" w:rsidP="00645CC9">
      <w:pPr>
        <w:spacing w:after="0" w:line="240" w:lineRule="auto"/>
      </w:pPr>
      <w:r>
        <w:separator/>
      </w:r>
    </w:p>
  </w:footnote>
  <w:footnote w:type="continuationSeparator" w:id="0">
    <w:p w14:paraId="41DFB2F2" w14:textId="77777777" w:rsidR="000D1F59" w:rsidRDefault="000D1F59" w:rsidP="00645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B46"/>
    <w:multiLevelType w:val="hybridMultilevel"/>
    <w:tmpl w:val="6F3CA8F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36E51EB"/>
    <w:multiLevelType w:val="hybridMultilevel"/>
    <w:tmpl w:val="4EAA55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907A1"/>
    <w:multiLevelType w:val="hybridMultilevel"/>
    <w:tmpl w:val="97983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B1632"/>
    <w:multiLevelType w:val="hybridMultilevel"/>
    <w:tmpl w:val="7C184A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055BD"/>
    <w:multiLevelType w:val="hybridMultilevel"/>
    <w:tmpl w:val="77C068B6"/>
    <w:lvl w:ilvl="0" w:tplc="2F16A864">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 w15:restartNumberingAfterBreak="0">
    <w:nsid w:val="4CB329EF"/>
    <w:multiLevelType w:val="hybridMultilevel"/>
    <w:tmpl w:val="43FCA08A"/>
    <w:lvl w:ilvl="0" w:tplc="2F6E1A88">
      <w:start w:val="1"/>
      <w:numFmt w:val="decimal"/>
      <w:lvlText w:val="%1."/>
      <w:lvlJc w:val="left"/>
      <w:pPr>
        <w:ind w:left="1069" w:hanging="360"/>
      </w:pPr>
      <w:rPr>
        <w:rFonts w:hint="default"/>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6" w15:restartNumberingAfterBreak="0">
    <w:nsid w:val="586278C7"/>
    <w:multiLevelType w:val="hybridMultilevel"/>
    <w:tmpl w:val="A2587770"/>
    <w:lvl w:ilvl="0" w:tplc="D9D68A56">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 w15:restartNumberingAfterBreak="0">
    <w:nsid w:val="680D7F70"/>
    <w:multiLevelType w:val="hybridMultilevel"/>
    <w:tmpl w:val="D06A2A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6F5604A1"/>
    <w:multiLevelType w:val="hybridMultilevel"/>
    <w:tmpl w:val="51A6E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DBF"/>
    <w:rsid w:val="000D1F59"/>
    <w:rsid w:val="00163193"/>
    <w:rsid w:val="001F5C03"/>
    <w:rsid w:val="00223FF8"/>
    <w:rsid w:val="003B6B52"/>
    <w:rsid w:val="004572AB"/>
    <w:rsid w:val="004A09F5"/>
    <w:rsid w:val="004C17BD"/>
    <w:rsid w:val="00507A63"/>
    <w:rsid w:val="005C4BF5"/>
    <w:rsid w:val="00642B5B"/>
    <w:rsid w:val="00645CC9"/>
    <w:rsid w:val="00657F59"/>
    <w:rsid w:val="006D215D"/>
    <w:rsid w:val="006F7363"/>
    <w:rsid w:val="00854B23"/>
    <w:rsid w:val="008C3705"/>
    <w:rsid w:val="008D6A5B"/>
    <w:rsid w:val="0090187B"/>
    <w:rsid w:val="009A0DBF"/>
    <w:rsid w:val="009C6E4F"/>
    <w:rsid w:val="00A05444"/>
    <w:rsid w:val="00A1369C"/>
    <w:rsid w:val="00AD0792"/>
    <w:rsid w:val="00B2740C"/>
    <w:rsid w:val="00B82F94"/>
    <w:rsid w:val="00C872E3"/>
    <w:rsid w:val="00CA2D0E"/>
    <w:rsid w:val="00DF016F"/>
    <w:rsid w:val="00E221B1"/>
    <w:rsid w:val="00EF6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121C3"/>
  <w15:docId w15:val="{AABDDC5A-5701-449F-AA38-0EEB10AE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D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0792"/>
    <w:pPr>
      <w:ind w:left="720"/>
      <w:contextualSpacing/>
    </w:pPr>
  </w:style>
  <w:style w:type="paragraph" w:styleId="Header">
    <w:name w:val="header"/>
    <w:basedOn w:val="Normal"/>
    <w:link w:val="HeaderChar"/>
    <w:uiPriority w:val="99"/>
    <w:unhideWhenUsed/>
    <w:rsid w:val="00645C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5CC9"/>
  </w:style>
  <w:style w:type="paragraph" w:styleId="Footer">
    <w:name w:val="footer"/>
    <w:basedOn w:val="Normal"/>
    <w:link w:val="FooterChar"/>
    <w:uiPriority w:val="99"/>
    <w:unhideWhenUsed/>
    <w:rsid w:val="00645C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5CC9"/>
  </w:style>
  <w:style w:type="paragraph" w:styleId="BalloonText">
    <w:name w:val="Balloon Text"/>
    <w:basedOn w:val="Normal"/>
    <w:link w:val="BalloonTextChar"/>
    <w:uiPriority w:val="99"/>
    <w:semiHidden/>
    <w:unhideWhenUsed/>
    <w:rsid w:val="008D6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A5B"/>
    <w:rPr>
      <w:rFonts w:ascii="Segoe UI" w:hAnsi="Segoe UI" w:cs="Segoe UI"/>
      <w:sz w:val="18"/>
      <w:szCs w:val="18"/>
    </w:rPr>
  </w:style>
  <w:style w:type="character" w:customStyle="1" w:styleId="CommentTextChar">
    <w:name w:val="Comment Text Char"/>
    <w:basedOn w:val="DefaultParagraphFont"/>
    <w:link w:val="CommentText"/>
    <w:uiPriority w:val="99"/>
    <w:semiHidden/>
    <w:rsid w:val="00223FF8"/>
    <w:rPr>
      <w:rFonts w:ascii="Times New Roman" w:hAnsi="Times New Roman" w:cs="Times New Roman"/>
      <w:sz w:val="20"/>
      <w:szCs w:val="20"/>
    </w:rPr>
  </w:style>
  <w:style w:type="paragraph" w:styleId="CommentText">
    <w:name w:val="annotation text"/>
    <w:basedOn w:val="Normal"/>
    <w:link w:val="CommentTextChar"/>
    <w:uiPriority w:val="99"/>
    <w:semiHidden/>
    <w:unhideWhenUsed/>
    <w:rsid w:val="00223FF8"/>
    <w:pPr>
      <w:spacing w:after="0" w:line="240" w:lineRule="auto"/>
    </w:pPr>
    <w:rPr>
      <w:rFonts w:ascii="Times New Roman" w:hAnsi="Times New Roman" w:cs="Times New Roman"/>
      <w:sz w:val="20"/>
      <w:szCs w:val="20"/>
    </w:rPr>
  </w:style>
  <w:style w:type="paragraph" w:styleId="Title">
    <w:name w:val="Title"/>
    <w:basedOn w:val="Normal"/>
    <w:next w:val="Normal"/>
    <w:link w:val="TitleChar"/>
    <w:uiPriority w:val="10"/>
    <w:qFormat/>
    <w:rsid w:val="00223F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3FF8"/>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A05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6B52"/>
    <w:rPr>
      <w:sz w:val="16"/>
      <w:szCs w:val="16"/>
    </w:rPr>
  </w:style>
  <w:style w:type="paragraph" w:styleId="CommentSubject">
    <w:name w:val="annotation subject"/>
    <w:basedOn w:val="CommentText"/>
    <w:next w:val="CommentText"/>
    <w:link w:val="CommentSubjectChar"/>
    <w:uiPriority w:val="99"/>
    <w:semiHidden/>
    <w:unhideWhenUsed/>
    <w:rsid w:val="003B6B52"/>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3B6B52"/>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Saro</dc:creator>
  <cp:lastModifiedBy>Cristina Celan</cp:lastModifiedBy>
  <cp:revision>3</cp:revision>
  <cp:lastPrinted>2018-04-11T05:29:00Z</cp:lastPrinted>
  <dcterms:created xsi:type="dcterms:W3CDTF">2018-12-11T09:53:00Z</dcterms:created>
  <dcterms:modified xsi:type="dcterms:W3CDTF">2018-12-11T09:54:00Z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